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8DE56F" w14:textId="582EA152" w:rsidR="00766C55" w:rsidRPr="0080150B" w:rsidRDefault="00766C55" w:rsidP="00766C55">
      <w:pPr>
        <w:keepNext/>
        <w:keepLines/>
        <w:spacing w:before="240"/>
        <w:contextualSpacing/>
        <w:outlineLvl w:val="0"/>
        <w:rPr>
          <w:rFonts w:ascii="Arial" w:eastAsiaTheme="majorEastAsia" w:hAnsi="Arial" w:cs="Arial"/>
          <w:color w:val="2F5496" w:themeColor="accent1" w:themeShade="BF"/>
          <w:sz w:val="72"/>
          <w:szCs w:val="72"/>
        </w:rPr>
      </w:pPr>
      <w:bookmarkStart w:id="0" w:name="_Hlk165560953"/>
      <w:r w:rsidRPr="0080150B">
        <w:rPr>
          <w:noProof/>
          <w:sz w:val="72"/>
          <w:szCs w:val="72"/>
        </w:rPr>
        <w:drawing>
          <wp:anchor distT="0" distB="0" distL="114300" distR="114300" simplePos="0" relativeHeight="251659264" behindDoc="0" locked="0" layoutInCell="1" allowOverlap="1" wp14:anchorId="05AF2047" wp14:editId="185A76BB">
            <wp:simplePos x="0" y="0"/>
            <wp:positionH relativeFrom="margin">
              <wp:posOffset>4638675</wp:posOffset>
            </wp:positionH>
            <wp:positionV relativeFrom="paragraph">
              <wp:posOffset>162560</wp:posOffset>
            </wp:positionV>
            <wp:extent cx="1602612" cy="14859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2612" cy="1485900"/>
                    </a:xfrm>
                    <a:prstGeom prst="rect">
                      <a:avLst/>
                    </a:prstGeom>
                  </pic:spPr>
                </pic:pic>
              </a:graphicData>
            </a:graphic>
            <wp14:sizeRelH relativeFrom="margin">
              <wp14:pctWidth>0</wp14:pctWidth>
            </wp14:sizeRelH>
            <wp14:sizeRelV relativeFrom="margin">
              <wp14:pctHeight>0</wp14:pctHeight>
            </wp14:sizeRelV>
          </wp:anchor>
        </w:drawing>
      </w:r>
      <w:r w:rsidRPr="0080150B">
        <w:rPr>
          <w:rFonts w:ascii="Arial" w:eastAsiaTheme="majorEastAsia" w:hAnsi="Arial" w:cs="Arial"/>
          <w:color w:val="2F5496" w:themeColor="accent1" w:themeShade="BF"/>
          <w:sz w:val="72"/>
          <w:szCs w:val="72"/>
        </w:rPr>
        <w:t>City Administrat</w:t>
      </w:r>
      <w:r w:rsidR="00BE1B35" w:rsidRPr="0080150B">
        <w:rPr>
          <w:rFonts w:ascii="Arial" w:eastAsiaTheme="majorEastAsia" w:hAnsi="Arial" w:cs="Arial"/>
          <w:color w:val="2F5496" w:themeColor="accent1" w:themeShade="BF"/>
          <w:sz w:val="72"/>
          <w:szCs w:val="72"/>
        </w:rPr>
        <w:t>ion</w:t>
      </w:r>
      <w:r w:rsidRPr="0080150B">
        <w:rPr>
          <w:rFonts w:ascii="Arial" w:eastAsiaTheme="majorEastAsia" w:hAnsi="Arial" w:cs="Arial"/>
          <w:color w:val="2F5496" w:themeColor="accent1" w:themeShade="BF"/>
          <w:sz w:val="72"/>
          <w:szCs w:val="72"/>
        </w:rPr>
        <w:t xml:space="preserve"> </w:t>
      </w:r>
    </w:p>
    <w:p w14:paraId="67701399" w14:textId="67DBFD42" w:rsidR="00766C55" w:rsidRPr="0080150B" w:rsidRDefault="00766C55" w:rsidP="00766C55">
      <w:pPr>
        <w:keepNext/>
        <w:keepLines/>
        <w:spacing w:before="240"/>
        <w:contextualSpacing/>
        <w:outlineLvl w:val="0"/>
        <w:rPr>
          <w:rFonts w:ascii="Arial" w:eastAsiaTheme="majorEastAsia" w:hAnsi="Arial" w:cs="Arial"/>
          <w:color w:val="2F5496" w:themeColor="accent1" w:themeShade="BF"/>
          <w:sz w:val="72"/>
          <w:szCs w:val="72"/>
        </w:rPr>
      </w:pPr>
      <w:r w:rsidRPr="0080150B">
        <w:rPr>
          <w:rFonts w:ascii="Arial" w:eastAsiaTheme="majorEastAsia" w:hAnsi="Arial" w:cs="Arial"/>
          <w:color w:val="2F5496" w:themeColor="accent1" w:themeShade="BF"/>
          <w:sz w:val="72"/>
          <w:szCs w:val="72"/>
        </w:rPr>
        <w:t>Report</w:t>
      </w:r>
      <w:r w:rsidRPr="0080150B">
        <w:rPr>
          <w:noProof/>
          <w:sz w:val="72"/>
          <w:szCs w:val="72"/>
        </w:rPr>
        <w:t xml:space="preserve"> </w:t>
      </w:r>
    </w:p>
    <w:p w14:paraId="51ACBA55" w14:textId="77777777" w:rsidR="00766C55" w:rsidRPr="00766C55" w:rsidRDefault="00766C55" w:rsidP="00766C55">
      <w:pPr>
        <w:keepNext/>
        <w:keepLines/>
        <w:spacing w:before="240"/>
        <w:contextualSpacing/>
        <w:outlineLvl w:val="0"/>
        <w:rPr>
          <w:rFonts w:ascii="Arial" w:eastAsiaTheme="majorEastAsia" w:hAnsi="Arial" w:cs="Arial"/>
          <w:color w:val="2F5496" w:themeColor="accent1" w:themeShade="BF"/>
          <w:sz w:val="16"/>
          <w:szCs w:val="16"/>
        </w:rPr>
      </w:pPr>
    </w:p>
    <w:p w14:paraId="6A754257" w14:textId="65C95E02" w:rsidR="00766C55" w:rsidRPr="00766C55" w:rsidRDefault="00911479" w:rsidP="00766C55">
      <w:pPr>
        <w:keepNext/>
        <w:keepLines/>
        <w:spacing w:before="240"/>
        <w:contextualSpacing/>
        <w:outlineLvl w:val="0"/>
        <w:rPr>
          <w:rFonts w:ascii="Arial" w:eastAsiaTheme="majorEastAsia" w:hAnsi="Arial" w:cs="Arial"/>
          <w:color w:val="2F5496" w:themeColor="accent1" w:themeShade="BF"/>
          <w:sz w:val="40"/>
          <w:szCs w:val="40"/>
        </w:rPr>
      </w:pPr>
      <w:r>
        <w:rPr>
          <w:rFonts w:ascii="Arial" w:eastAsiaTheme="majorEastAsia" w:hAnsi="Arial" w:cs="Arial"/>
          <w:color w:val="2F5496" w:themeColor="accent1" w:themeShade="BF"/>
          <w:sz w:val="40"/>
          <w:szCs w:val="40"/>
        </w:rPr>
        <w:t>June</w:t>
      </w:r>
      <w:r w:rsidR="009C58A9">
        <w:rPr>
          <w:rFonts w:ascii="Arial" w:eastAsiaTheme="majorEastAsia" w:hAnsi="Arial" w:cs="Arial"/>
          <w:color w:val="2F5496" w:themeColor="accent1" w:themeShade="BF"/>
          <w:sz w:val="40"/>
          <w:szCs w:val="40"/>
        </w:rPr>
        <w:t xml:space="preserve"> 1</w:t>
      </w:r>
      <w:r>
        <w:rPr>
          <w:rFonts w:ascii="Arial" w:eastAsiaTheme="majorEastAsia" w:hAnsi="Arial" w:cs="Arial"/>
          <w:color w:val="2F5496" w:themeColor="accent1" w:themeShade="BF"/>
          <w:sz w:val="40"/>
          <w:szCs w:val="40"/>
        </w:rPr>
        <w:t>1</w:t>
      </w:r>
      <w:r w:rsidR="00766C55" w:rsidRPr="00766C55">
        <w:rPr>
          <w:rFonts w:ascii="Arial" w:eastAsiaTheme="majorEastAsia" w:hAnsi="Arial" w:cs="Arial"/>
          <w:color w:val="2F5496" w:themeColor="accent1" w:themeShade="BF"/>
          <w:sz w:val="40"/>
          <w:szCs w:val="40"/>
        </w:rPr>
        <w:t>, 202</w:t>
      </w:r>
      <w:r w:rsidR="00F86489">
        <w:rPr>
          <w:rFonts w:ascii="Arial" w:eastAsiaTheme="majorEastAsia" w:hAnsi="Arial" w:cs="Arial"/>
          <w:color w:val="2F5496" w:themeColor="accent1" w:themeShade="BF"/>
          <w:sz w:val="40"/>
          <w:szCs w:val="40"/>
        </w:rPr>
        <w:t>4</w:t>
      </w:r>
    </w:p>
    <w:p w14:paraId="2F7F004A" w14:textId="77777777" w:rsidR="00766C55" w:rsidRDefault="00766C55" w:rsidP="00766C55">
      <w:pPr>
        <w:contextualSpacing/>
        <w:rPr>
          <w:sz w:val="16"/>
          <w:szCs w:val="16"/>
        </w:rPr>
      </w:pPr>
    </w:p>
    <w:p w14:paraId="06987B03" w14:textId="6A709230" w:rsidR="00766C55" w:rsidRPr="00766C55" w:rsidRDefault="00766C55" w:rsidP="00766C55">
      <w:pPr>
        <w:contextualSpacing/>
        <w:rPr>
          <w:sz w:val="16"/>
          <w:szCs w:val="16"/>
        </w:rPr>
      </w:pPr>
      <w:r>
        <w:rPr>
          <w:noProof/>
          <w:sz w:val="16"/>
          <w:szCs w:val="16"/>
        </w:rPr>
        <mc:AlternateContent>
          <mc:Choice Requires="wps">
            <w:drawing>
              <wp:anchor distT="0" distB="0" distL="114300" distR="114300" simplePos="0" relativeHeight="251660288" behindDoc="0" locked="0" layoutInCell="1" allowOverlap="1" wp14:anchorId="7BA525C2" wp14:editId="00D027A1">
                <wp:simplePos x="0" y="0"/>
                <wp:positionH relativeFrom="column">
                  <wp:posOffset>19049</wp:posOffset>
                </wp:positionH>
                <wp:positionV relativeFrom="paragraph">
                  <wp:posOffset>69215</wp:posOffset>
                </wp:positionV>
                <wp:extent cx="6276975" cy="9525"/>
                <wp:effectExtent l="0" t="0" r="28575" b="28575"/>
                <wp:wrapNone/>
                <wp:docPr id="430901195" name="Straight Connector 1"/>
                <wp:cNvGraphicFramePr/>
                <a:graphic xmlns:a="http://schemas.openxmlformats.org/drawingml/2006/main">
                  <a:graphicData uri="http://schemas.microsoft.com/office/word/2010/wordprocessingShape">
                    <wps:wsp>
                      <wps:cNvCnPr/>
                      <wps:spPr>
                        <a:xfrm flipV="1">
                          <a:off x="0" y="0"/>
                          <a:ext cx="62769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9CE5CA" id="Straight Connector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5pt,5.45pt" to="495.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" strokecolor="#4472c4 [3204]" strokeweight=".5pt">
                <v:stroke joinstyle="miter"/>
              </v:line>
            </w:pict>
          </mc:Fallback>
        </mc:AlternateContent>
      </w:r>
    </w:p>
    <w:p w14:paraId="0F8797A7" w14:textId="77777777" w:rsidR="00766C55" w:rsidRDefault="00766C55" w:rsidP="00766C55">
      <w:pPr>
        <w:contextualSpacing/>
        <w:rPr>
          <w:rFonts w:ascii="Arial" w:hAnsi="Arial" w:cs="Arial"/>
          <w:sz w:val="18"/>
          <w:szCs w:val="18"/>
        </w:rPr>
      </w:pPr>
    </w:p>
    <w:bookmarkEnd w:id="0"/>
    <w:p w14:paraId="363AD3F3" w14:textId="240C8644" w:rsidR="00766C55" w:rsidRDefault="00766C55" w:rsidP="00766C55">
      <w:pPr>
        <w:contextualSpacing/>
        <w:rPr>
          <w:rFonts w:ascii="Arial" w:hAnsi="Arial" w:cs="Arial"/>
          <w:sz w:val="18"/>
          <w:szCs w:val="18"/>
        </w:rPr>
      </w:pPr>
      <w:r w:rsidRPr="00766C55">
        <w:rPr>
          <w:rFonts w:ascii="Arial" w:hAnsi="Arial" w:cs="Arial"/>
          <w:sz w:val="18"/>
          <w:szCs w:val="18"/>
        </w:rPr>
        <w:t>This report is intended to provide Council with an overview of current activities, project status updates and previews of select upcoming issues and activities of Council and Staff.</w:t>
      </w:r>
    </w:p>
    <w:p w14:paraId="228A720C" w14:textId="77777777" w:rsidR="007F0B47" w:rsidRDefault="007F0B47" w:rsidP="00766C55">
      <w:pPr>
        <w:contextualSpacing/>
        <w:rPr>
          <w:rFonts w:ascii="Arial" w:hAnsi="Arial" w:cs="Arial"/>
          <w:sz w:val="18"/>
          <w:szCs w:val="18"/>
        </w:rPr>
      </w:pPr>
    </w:p>
    <w:p w14:paraId="35668CDE" w14:textId="0132415B" w:rsidR="002E5571" w:rsidRPr="0080150B" w:rsidRDefault="007F0B47" w:rsidP="00911479">
      <w:pPr>
        <w:contextualSpacing/>
        <w:rPr>
          <w:rFonts w:ascii="Arial" w:hAnsi="Arial" w:cs="Arial"/>
          <w:color w:val="2F5496" w:themeColor="accent1" w:themeShade="BF"/>
          <w:sz w:val="40"/>
          <w:szCs w:val="40"/>
        </w:rPr>
      </w:pPr>
      <w:r w:rsidRPr="007F0B47">
        <w:rPr>
          <w:rFonts w:ascii="Arial" w:hAnsi="Arial" w:cs="Arial"/>
          <w:color w:val="2F5496" w:themeColor="accent1" w:themeShade="BF"/>
          <w:sz w:val="40"/>
          <w:szCs w:val="40"/>
        </w:rPr>
        <w:t>Featured Items</w:t>
      </w:r>
    </w:p>
    <w:p w14:paraId="6AD557D6" w14:textId="77777777" w:rsidR="002E5571" w:rsidRDefault="002E5571" w:rsidP="00F8212D">
      <w:pPr>
        <w:ind w:left="360"/>
        <w:rPr>
          <w:rFonts w:ascii="Arial" w:hAnsi="Arial" w:cs="Arial"/>
        </w:rPr>
      </w:pPr>
    </w:p>
    <w:p w14:paraId="17038283" w14:textId="3F71620B" w:rsidR="00F97855" w:rsidRPr="00911479" w:rsidRDefault="00911479" w:rsidP="00911479">
      <w:pPr>
        <w:pStyle w:val="ListParagraph"/>
        <w:numPr>
          <w:ilvl w:val="0"/>
          <w:numId w:val="22"/>
        </w:numPr>
        <w:ind w:left="360"/>
        <w:rPr>
          <w:rFonts w:ascii="Arial" w:eastAsia="Calibri" w:hAnsi="Arial" w:cs="Arial"/>
          <w:kern w:val="2"/>
          <w14:ligatures w14:val="standardContextual"/>
        </w:rPr>
      </w:pPr>
      <w:r>
        <w:rPr>
          <w:rFonts w:ascii="Arial" w:eastAsia="Calibri" w:hAnsi="Arial" w:cs="Arial"/>
          <w:b/>
          <w:bCs/>
          <w:kern w:val="2"/>
          <w:sz w:val="28"/>
          <w:szCs w:val="28"/>
          <w:u w:val="single"/>
          <w14:ligatures w14:val="standardContextual"/>
        </w:rPr>
        <w:t xml:space="preserve">Pavilion Park Improvements – Phase I </w:t>
      </w:r>
    </w:p>
    <w:p w14:paraId="244FC2D5" w14:textId="69A4FB5F" w:rsidR="00911479" w:rsidRDefault="0080150B" w:rsidP="00911479">
      <w:pPr>
        <w:pStyle w:val="ListParagraph"/>
        <w:ind w:left="360"/>
        <w:rPr>
          <w:rFonts w:ascii="Arial" w:eastAsia="Calibri" w:hAnsi="Arial" w:cs="Arial"/>
          <w:kern w:val="2"/>
          <w14:ligatures w14:val="standardContextual"/>
        </w:rPr>
      </w:pPr>
      <w:r>
        <w:rPr>
          <w:rFonts w:ascii="Arial" w:eastAsia="Calibri" w:hAnsi="Arial" w:cs="Arial"/>
          <w:kern w:val="2"/>
          <w14:ligatures w14:val="standardContextual"/>
        </w:rPr>
        <w:t>Improvements in phase I include all primary utilities including septic tank, water and waste service lines and new electrical systems.  The pre-cast, two room restroom building was installed and connected and will be open to the public by the July 4</w:t>
      </w:r>
      <w:r w:rsidRPr="0080150B">
        <w:rPr>
          <w:rFonts w:ascii="Arial" w:eastAsia="Calibri" w:hAnsi="Arial" w:cs="Arial"/>
          <w:kern w:val="2"/>
          <w:vertAlign w:val="superscript"/>
          <w14:ligatures w14:val="standardContextual"/>
        </w:rPr>
        <w:t>th</w:t>
      </w:r>
      <w:r>
        <w:rPr>
          <w:rFonts w:ascii="Arial" w:eastAsia="Calibri" w:hAnsi="Arial" w:cs="Arial"/>
          <w:kern w:val="2"/>
          <w14:ligatures w14:val="standardContextual"/>
        </w:rPr>
        <w:t xml:space="preserve"> holiday weekend after required temporary ADA pathway surfaces are installed.</w:t>
      </w:r>
    </w:p>
    <w:p w14:paraId="17886A2C" w14:textId="77777777" w:rsidR="0080150B" w:rsidRDefault="0080150B" w:rsidP="00911479">
      <w:pPr>
        <w:pStyle w:val="ListParagraph"/>
        <w:ind w:left="360"/>
        <w:rPr>
          <w:rFonts w:ascii="Arial" w:eastAsia="Calibri" w:hAnsi="Arial" w:cs="Arial"/>
          <w:kern w:val="2"/>
          <w14:ligatures w14:val="standardContextual"/>
        </w:rPr>
      </w:pPr>
    </w:p>
    <w:p w14:paraId="13A5E4CB" w14:textId="148D773C" w:rsidR="0080150B" w:rsidRDefault="0080150B" w:rsidP="00911479">
      <w:pPr>
        <w:pStyle w:val="ListParagraph"/>
        <w:ind w:left="360"/>
        <w:rPr>
          <w:rFonts w:ascii="Arial" w:eastAsia="Calibri" w:hAnsi="Arial" w:cs="Arial"/>
          <w:kern w:val="2"/>
          <w14:ligatures w14:val="standardContextual"/>
        </w:rPr>
      </w:pPr>
      <w:r>
        <w:rPr>
          <w:rFonts w:ascii="Arial" w:eastAsia="Calibri" w:hAnsi="Arial" w:cs="Arial"/>
          <w:kern w:val="2"/>
          <w14:ligatures w14:val="standardContextual"/>
        </w:rPr>
        <w:t>Phase II will go out to bid in late July, with Council bid award and construction beginning in late September or early October and will be complete by February of 2025.  Phase II improvements include extension of irrigation systems, installation of ADA parking space and permanent paved pathways throughout the park, installation of new grading/mounding, vegetation and tree plantings and lighting along pathways.</w:t>
      </w:r>
    </w:p>
    <w:p w14:paraId="072E4097" w14:textId="620CCDE4" w:rsidR="0080150B" w:rsidRPr="0031388B" w:rsidRDefault="0080150B" w:rsidP="00911479">
      <w:pPr>
        <w:pStyle w:val="ListParagraph"/>
        <w:ind w:left="360"/>
        <w:rPr>
          <w:rFonts w:ascii="Arial" w:eastAsia="Calibri" w:hAnsi="Arial" w:cs="Arial"/>
          <w:kern w:val="2"/>
          <w14:ligatures w14:val="standardContextual"/>
        </w:rPr>
      </w:pPr>
    </w:p>
    <w:p w14:paraId="14E2B3B0" w14:textId="245815E7" w:rsidR="000034FA" w:rsidRDefault="00911479" w:rsidP="00911479">
      <w:pPr>
        <w:pStyle w:val="ListParagraph"/>
        <w:numPr>
          <w:ilvl w:val="0"/>
          <w:numId w:val="22"/>
        </w:numPr>
        <w:ind w:left="360"/>
        <w:rPr>
          <w:rFonts w:ascii="Arial" w:eastAsia="Calibri" w:hAnsi="Arial" w:cs="Arial"/>
          <w:kern w:val="2"/>
          <w14:ligatures w14:val="standardContextual"/>
        </w:rPr>
      </w:pPr>
      <w:r>
        <w:rPr>
          <w:rFonts w:ascii="Arial" w:eastAsia="Calibri" w:hAnsi="Arial" w:cs="Arial"/>
          <w:b/>
          <w:bCs/>
          <w:kern w:val="2"/>
          <w:sz w:val="28"/>
          <w:szCs w:val="28"/>
          <w:u w:val="single"/>
          <w14:ligatures w14:val="standardContextual"/>
        </w:rPr>
        <w:t xml:space="preserve">Premier RV Water Connection Project </w:t>
      </w:r>
    </w:p>
    <w:p w14:paraId="21BBB30D" w14:textId="7B0013D5" w:rsidR="00911479" w:rsidRPr="00911479" w:rsidRDefault="0080150B" w:rsidP="0080150B">
      <w:pPr>
        <w:pStyle w:val="ListParagraph"/>
        <w:ind w:left="360"/>
        <w:rPr>
          <w:rFonts w:ascii="Arial" w:eastAsia="Calibri" w:hAnsi="Arial" w:cs="Arial"/>
          <w:kern w:val="2"/>
          <w14:ligatures w14:val="standardContextual"/>
        </w:rPr>
      </w:pPr>
      <w:r>
        <w:rPr>
          <w:rFonts w:ascii="Arial" w:eastAsia="Calibri" w:hAnsi="Arial" w:cs="Arial"/>
          <w:kern w:val="2"/>
          <w14:ligatures w14:val="standardContextual"/>
        </w:rPr>
        <w:t>Branch Engineering and City staff have been working for well over a year completing required wetland permitting that included the purchase of $30,000 of wetland credits to allow construction work to install a three-inch service line connection to Premier RV.  The permitting work also provides regulatory approvals necessary for waterline construction and eventual service connections to the recently annexed 107-acre light industrial property to the east of the Premier RV site, which is expected to begin construction by this fall for the initial waterline traversing from south to north along the west boundary of the 107-acre parcel.</w:t>
      </w:r>
    </w:p>
    <w:p w14:paraId="06A5CD25" w14:textId="77777777" w:rsidR="00911479" w:rsidRPr="00911479" w:rsidRDefault="00911479" w:rsidP="00911479">
      <w:pPr>
        <w:rPr>
          <w:rFonts w:ascii="Arial" w:eastAsia="Calibri" w:hAnsi="Arial" w:cs="Arial"/>
          <w:kern w:val="2"/>
          <w14:ligatures w14:val="standardContextual"/>
        </w:rPr>
      </w:pPr>
    </w:p>
    <w:p w14:paraId="25E27794" w14:textId="4BD90019" w:rsidR="007C3E6F" w:rsidRDefault="00911479" w:rsidP="00911479">
      <w:pPr>
        <w:pStyle w:val="ListParagraph"/>
        <w:numPr>
          <w:ilvl w:val="0"/>
          <w:numId w:val="22"/>
        </w:numPr>
        <w:ind w:left="360"/>
        <w:rPr>
          <w:rFonts w:ascii="Arial" w:eastAsia="Calibri" w:hAnsi="Arial" w:cs="Arial"/>
          <w:kern w:val="2"/>
          <w14:ligatures w14:val="standardContextual"/>
        </w:rPr>
      </w:pPr>
      <w:r>
        <w:rPr>
          <w:rFonts w:ascii="Arial" w:eastAsia="Calibri" w:hAnsi="Arial" w:cs="Arial"/>
          <w:b/>
          <w:bCs/>
          <w:kern w:val="2"/>
          <w:sz w:val="28"/>
          <w:szCs w:val="28"/>
          <w:u w:val="single"/>
          <w14:ligatures w14:val="standardContextual"/>
        </w:rPr>
        <w:t>Public Works Operations Building</w:t>
      </w:r>
    </w:p>
    <w:p w14:paraId="11BA1FE1" w14:textId="0ABE235B" w:rsidR="0080150B" w:rsidRDefault="0080150B" w:rsidP="00911479">
      <w:pPr>
        <w:pStyle w:val="ListParagraph"/>
        <w:ind w:left="360"/>
        <w:rPr>
          <w:rFonts w:ascii="Arial" w:eastAsia="Calibri" w:hAnsi="Arial" w:cs="Arial"/>
          <w:kern w:val="2"/>
          <w14:ligatures w14:val="standardContextual"/>
        </w:rPr>
      </w:pPr>
      <w:r>
        <w:rPr>
          <w:noProof/>
        </w:rPr>
        <w:drawing>
          <wp:anchor distT="0" distB="0" distL="114300" distR="114300" simplePos="0" relativeHeight="251674624" behindDoc="1" locked="0" layoutInCell="1" allowOverlap="1" wp14:anchorId="32A5655E" wp14:editId="5D344491">
            <wp:simplePos x="0" y="0"/>
            <wp:positionH relativeFrom="column">
              <wp:posOffset>3228975</wp:posOffset>
            </wp:positionH>
            <wp:positionV relativeFrom="paragraph">
              <wp:posOffset>38735</wp:posOffset>
            </wp:positionV>
            <wp:extent cx="3314700" cy="1914525"/>
            <wp:effectExtent l="0" t="0" r="0" b="9525"/>
            <wp:wrapSquare wrapText="bothSides"/>
            <wp:docPr id="15112302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314700" cy="1914525"/>
                    </a:xfrm>
                    <a:prstGeom prst="rect">
                      <a:avLst/>
                    </a:prstGeom>
                    <a:noFill/>
                    <a:ln>
                      <a:noFill/>
                    </a:ln>
                  </pic:spPr>
                </pic:pic>
              </a:graphicData>
            </a:graphic>
          </wp:anchor>
        </w:drawing>
      </w:r>
      <w:r>
        <w:rPr>
          <w:rFonts w:ascii="Arial" w:eastAsia="Calibri" w:hAnsi="Arial" w:cs="Arial"/>
          <w:kern w:val="2"/>
          <w14:ligatures w14:val="standardContextual"/>
        </w:rPr>
        <w:t xml:space="preserve">The work at the new Public Works Operations Buildings at the City’s Wastewater Treatment Plant property have been moving forward at a steady pace with the smaller building that will be leased to Coburg Fire District for 10 years recently received its exterior shell and the main operations building completed the steel framing portion of the build out.  Staff is anticipating a completion date in early to mid-September. </w:t>
      </w:r>
    </w:p>
    <w:p w14:paraId="5554B495" w14:textId="77777777" w:rsidR="0080150B" w:rsidRDefault="0080150B" w:rsidP="00911479">
      <w:pPr>
        <w:pStyle w:val="ListParagraph"/>
        <w:ind w:left="360"/>
        <w:rPr>
          <w:rFonts w:ascii="Arial" w:eastAsia="Calibri" w:hAnsi="Arial" w:cs="Arial"/>
          <w:kern w:val="2"/>
          <w14:ligatures w14:val="standardContextual"/>
        </w:rPr>
      </w:pPr>
    </w:p>
    <w:p w14:paraId="01121311" w14:textId="3D9455CB" w:rsidR="0080150B" w:rsidRDefault="0080150B" w:rsidP="00911479">
      <w:pPr>
        <w:pStyle w:val="ListParagraph"/>
        <w:ind w:left="360"/>
        <w:rPr>
          <w:rFonts w:ascii="Arial" w:eastAsia="Calibri" w:hAnsi="Arial" w:cs="Arial"/>
          <w:kern w:val="2"/>
          <w14:ligatures w14:val="standardContextual"/>
        </w:rPr>
      </w:pPr>
    </w:p>
    <w:p w14:paraId="11AE8A69" w14:textId="77777777" w:rsidR="0080150B" w:rsidRDefault="0080150B" w:rsidP="00911479">
      <w:pPr>
        <w:pStyle w:val="ListParagraph"/>
        <w:ind w:left="360"/>
        <w:rPr>
          <w:rFonts w:ascii="Arial" w:eastAsia="Calibri" w:hAnsi="Arial" w:cs="Arial"/>
          <w:kern w:val="2"/>
          <w14:ligatures w14:val="standardContextual"/>
        </w:rPr>
      </w:pPr>
    </w:p>
    <w:p w14:paraId="615C5CCE" w14:textId="57509FD9" w:rsidR="0080150B" w:rsidRDefault="0080150B" w:rsidP="00911479">
      <w:pPr>
        <w:pStyle w:val="ListParagraph"/>
        <w:ind w:left="360"/>
        <w:rPr>
          <w:rFonts w:ascii="Arial" w:eastAsia="Calibri" w:hAnsi="Arial" w:cs="Arial"/>
          <w:kern w:val="2"/>
          <w14:ligatures w14:val="standardContextual"/>
        </w:rPr>
      </w:pPr>
    </w:p>
    <w:p w14:paraId="417A5C76" w14:textId="77777777" w:rsidR="0080150B" w:rsidRDefault="0080150B" w:rsidP="00911479">
      <w:pPr>
        <w:pStyle w:val="ListParagraph"/>
        <w:ind w:left="360"/>
        <w:rPr>
          <w:rFonts w:ascii="Arial" w:eastAsia="Calibri" w:hAnsi="Arial" w:cs="Arial"/>
          <w:kern w:val="2"/>
          <w14:ligatures w14:val="standardContextual"/>
        </w:rPr>
      </w:pPr>
    </w:p>
    <w:p w14:paraId="60EC0FBC" w14:textId="50ED5016" w:rsidR="0080150B" w:rsidRDefault="0080150B" w:rsidP="00911479">
      <w:pPr>
        <w:pStyle w:val="ListParagraph"/>
        <w:ind w:left="360"/>
        <w:rPr>
          <w:rFonts w:ascii="Arial" w:eastAsia="Calibri" w:hAnsi="Arial" w:cs="Arial"/>
          <w:kern w:val="2"/>
          <w14:ligatures w14:val="standardContextual"/>
        </w:rPr>
      </w:pPr>
    </w:p>
    <w:p w14:paraId="22C9340F" w14:textId="66A13676" w:rsidR="0080150B" w:rsidRDefault="0080150B" w:rsidP="00911479">
      <w:pPr>
        <w:pStyle w:val="ListParagraph"/>
        <w:ind w:left="360"/>
        <w:rPr>
          <w:rFonts w:ascii="Arial" w:eastAsia="Calibri" w:hAnsi="Arial" w:cs="Arial"/>
          <w:kern w:val="2"/>
          <w14:ligatures w14:val="standardContextual"/>
        </w:rPr>
      </w:pPr>
    </w:p>
    <w:p w14:paraId="5251EC74" w14:textId="19BB8C75" w:rsidR="0080150B" w:rsidRDefault="0080150B" w:rsidP="00911479">
      <w:pPr>
        <w:pStyle w:val="ListParagraph"/>
        <w:ind w:left="360"/>
        <w:rPr>
          <w:rFonts w:ascii="Arial" w:eastAsia="Calibri" w:hAnsi="Arial" w:cs="Arial"/>
          <w:kern w:val="2"/>
          <w14:ligatures w14:val="standardContextual"/>
        </w:rPr>
      </w:pPr>
    </w:p>
    <w:p w14:paraId="2566D3DF" w14:textId="6CDA51D7" w:rsidR="0080150B" w:rsidRDefault="0080150B" w:rsidP="00911479">
      <w:pPr>
        <w:pStyle w:val="ListParagraph"/>
        <w:ind w:left="360"/>
        <w:rPr>
          <w:rFonts w:ascii="Arial" w:eastAsia="Calibri" w:hAnsi="Arial" w:cs="Arial"/>
          <w:kern w:val="2"/>
          <w14:ligatures w14:val="standardContextual"/>
        </w:rPr>
      </w:pPr>
    </w:p>
    <w:p w14:paraId="02F2F572" w14:textId="77777777" w:rsidR="0080150B" w:rsidRDefault="0080150B" w:rsidP="00911479">
      <w:pPr>
        <w:pStyle w:val="ListParagraph"/>
        <w:ind w:left="360"/>
        <w:rPr>
          <w:rFonts w:ascii="Arial" w:eastAsia="Calibri" w:hAnsi="Arial" w:cs="Arial"/>
          <w:kern w:val="2"/>
          <w14:ligatures w14:val="standardContextual"/>
        </w:rPr>
      </w:pPr>
    </w:p>
    <w:p w14:paraId="588B2193" w14:textId="6F0FC0C8" w:rsidR="0080150B" w:rsidRDefault="0080150B" w:rsidP="00911479">
      <w:pPr>
        <w:pStyle w:val="ListParagraph"/>
        <w:ind w:left="360"/>
        <w:rPr>
          <w:rFonts w:ascii="Arial" w:eastAsia="Calibri" w:hAnsi="Arial" w:cs="Arial"/>
          <w:kern w:val="2"/>
          <w14:ligatures w14:val="standardContextual"/>
        </w:rPr>
      </w:pPr>
    </w:p>
    <w:p w14:paraId="6930CCC0" w14:textId="2D8AE2E1" w:rsidR="00911479" w:rsidRPr="00B15A4A" w:rsidRDefault="00911479" w:rsidP="00911479">
      <w:pPr>
        <w:pStyle w:val="ListParagraph"/>
        <w:ind w:left="360"/>
        <w:rPr>
          <w:rFonts w:ascii="Arial" w:eastAsia="Calibri" w:hAnsi="Arial" w:cs="Arial"/>
          <w:kern w:val="2"/>
          <w14:ligatures w14:val="standardContextual"/>
        </w:rPr>
      </w:pPr>
    </w:p>
    <w:p w14:paraId="6AAD1B0B" w14:textId="3C37C0F1" w:rsidR="0082747E" w:rsidRDefault="000034FA" w:rsidP="00911479">
      <w:pPr>
        <w:pStyle w:val="ListParagraph"/>
        <w:numPr>
          <w:ilvl w:val="0"/>
          <w:numId w:val="22"/>
        </w:numPr>
        <w:ind w:left="360"/>
        <w:rPr>
          <w:rFonts w:ascii="Arial" w:eastAsia="Calibri" w:hAnsi="Arial" w:cs="Arial"/>
          <w:kern w:val="2"/>
          <w14:ligatures w14:val="standardContextual"/>
        </w:rPr>
      </w:pPr>
      <w:r w:rsidRPr="007C3E6F">
        <w:rPr>
          <w:rFonts w:ascii="Arial" w:eastAsia="Calibri" w:hAnsi="Arial" w:cs="Arial"/>
          <w:kern w:val="2"/>
          <w14:ligatures w14:val="standardContextual"/>
        </w:rPr>
        <w:t xml:space="preserve"> </w:t>
      </w:r>
      <w:r w:rsidR="007F348D">
        <w:rPr>
          <w:rFonts w:ascii="Arial" w:eastAsia="Calibri" w:hAnsi="Arial" w:cs="Arial"/>
          <w:b/>
          <w:bCs/>
          <w:kern w:val="2"/>
          <w:sz w:val="28"/>
          <w:szCs w:val="28"/>
          <w:u w:val="single"/>
          <w14:ligatures w14:val="standardContextual"/>
        </w:rPr>
        <w:t>July Council Work Session – Water System</w:t>
      </w:r>
      <w:r w:rsidR="007C3E6F">
        <w:rPr>
          <w:rFonts w:ascii="Arial" w:eastAsia="Calibri" w:hAnsi="Arial" w:cs="Arial"/>
          <w:kern w:val="2"/>
          <w14:ligatures w14:val="standardContextual"/>
        </w:rPr>
        <w:t xml:space="preserve"> </w:t>
      </w:r>
    </w:p>
    <w:p w14:paraId="0CBCA759" w14:textId="16C158BC" w:rsidR="007F348D" w:rsidRPr="007F348D" w:rsidRDefault="0080150B" w:rsidP="0080150B">
      <w:pPr>
        <w:pStyle w:val="ListParagraph"/>
        <w:ind w:left="450"/>
        <w:rPr>
          <w:rFonts w:ascii="Arial" w:eastAsia="Calibri" w:hAnsi="Arial" w:cs="Arial"/>
          <w:kern w:val="2"/>
          <w14:ligatures w14:val="standardContextual"/>
        </w:rPr>
      </w:pPr>
      <w:r>
        <w:rPr>
          <w:rFonts w:ascii="Arial" w:eastAsia="Calibri" w:hAnsi="Arial" w:cs="Arial"/>
          <w:kern w:val="2"/>
          <w14:ligatures w14:val="standardContextual"/>
        </w:rPr>
        <w:t xml:space="preserve">As discussed earlier in the year, staff is preparing materials for a Water System </w:t>
      </w:r>
      <w:r w:rsidRPr="0080150B">
        <w:rPr>
          <w:rFonts w:ascii="Arial" w:eastAsia="Calibri" w:hAnsi="Arial" w:cs="Arial"/>
          <w:color w:val="FF0000"/>
          <w:kern w:val="2"/>
          <w:u w:val="single"/>
          <w14:ligatures w14:val="standardContextual"/>
        </w:rPr>
        <w:t>Council Work Session on July 23, 2024</w:t>
      </w:r>
      <w:r w:rsidRPr="0080150B">
        <w:rPr>
          <w:rFonts w:ascii="Arial" w:eastAsia="Calibri" w:hAnsi="Arial" w:cs="Arial"/>
          <w:kern w:val="2"/>
          <w:u w:val="single"/>
          <w14:ligatures w14:val="standardContextual"/>
        </w:rPr>
        <w:t>.</w:t>
      </w:r>
      <w:r>
        <w:rPr>
          <w:rFonts w:ascii="Arial" w:eastAsia="Calibri" w:hAnsi="Arial" w:cs="Arial"/>
          <w:kern w:val="2"/>
          <w14:ligatures w14:val="standardContextual"/>
        </w:rPr>
        <w:t xml:space="preserve">  Topics include a report and discussion of the water system capacity analysis recently completed by Consor, an update on the water project loan balance, water projects status updates and remaining projects we hope to be able to complete with the remaining loan funds, as well as the expected amount and timing for the upcoming loan debt service payments.</w:t>
      </w:r>
    </w:p>
    <w:p w14:paraId="3C57BB63" w14:textId="77777777" w:rsidR="007F348D" w:rsidRDefault="007F348D" w:rsidP="007F348D">
      <w:pPr>
        <w:pStyle w:val="ListParagraph"/>
        <w:ind w:left="360"/>
        <w:rPr>
          <w:rFonts w:ascii="Arial" w:eastAsia="Calibri" w:hAnsi="Arial" w:cs="Arial"/>
          <w:kern w:val="2"/>
          <w14:ligatures w14:val="standardContextual"/>
        </w:rPr>
      </w:pPr>
    </w:p>
    <w:p w14:paraId="5F3B5C1C" w14:textId="4C9A2391" w:rsidR="008C07E9" w:rsidRDefault="007F348D" w:rsidP="0082747E">
      <w:pPr>
        <w:pStyle w:val="ListParagraph"/>
        <w:numPr>
          <w:ilvl w:val="0"/>
          <w:numId w:val="22"/>
        </w:numPr>
        <w:ind w:left="360"/>
        <w:rPr>
          <w:rFonts w:ascii="Arial" w:eastAsia="Calibri" w:hAnsi="Arial" w:cs="Arial"/>
          <w:kern w:val="2"/>
          <w14:ligatures w14:val="standardContextual"/>
        </w:rPr>
      </w:pPr>
      <w:r>
        <w:rPr>
          <w:rFonts w:ascii="Arial" w:eastAsia="Calibri" w:hAnsi="Arial" w:cs="Arial"/>
          <w:b/>
          <w:bCs/>
          <w:kern w:val="2"/>
          <w:sz w:val="28"/>
          <w:szCs w:val="28"/>
          <w:u w:val="single"/>
          <w14:ligatures w14:val="standardContextual"/>
        </w:rPr>
        <w:t>City Cell Phone Upgrades</w:t>
      </w:r>
      <w:r w:rsidR="0082747E">
        <w:rPr>
          <w:rFonts w:ascii="Arial" w:eastAsia="Calibri" w:hAnsi="Arial" w:cs="Arial"/>
          <w:kern w:val="2"/>
          <w:sz w:val="28"/>
          <w:szCs w:val="28"/>
          <w14:ligatures w14:val="standardContextual"/>
        </w:rPr>
        <w:t xml:space="preserve"> </w:t>
      </w:r>
    </w:p>
    <w:p w14:paraId="01C2CD10" w14:textId="77777777" w:rsidR="0080150B" w:rsidRDefault="0080150B" w:rsidP="00B15A4A">
      <w:pPr>
        <w:pStyle w:val="ListParagraph"/>
        <w:ind w:left="360"/>
        <w:rPr>
          <w:rFonts w:ascii="Arial" w:eastAsia="Calibri" w:hAnsi="Arial" w:cs="Arial"/>
          <w:kern w:val="2"/>
          <w14:ligatures w14:val="standardContextual"/>
        </w:rPr>
      </w:pPr>
      <w:r>
        <w:rPr>
          <w:rFonts w:ascii="Arial" w:eastAsia="Calibri" w:hAnsi="Arial" w:cs="Arial"/>
          <w:kern w:val="2"/>
          <w14:ligatures w14:val="standardContextual"/>
        </w:rPr>
        <w:t xml:space="preserve">With assistance from the IT services staff at Lane Council of Governments (LCOG), the </w:t>
      </w:r>
      <w:proofErr w:type="gramStart"/>
      <w:r>
        <w:rPr>
          <w:rFonts w:ascii="Arial" w:eastAsia="Calibri" w:hAnsi="Arial" w:cs="Arial"/>
          <w:kern w:val="2"/>
          <w14:ligatures w14:val="standardContextual"/>
        </w:rPr>
        <w:t>City</w:t>
      </w:r>
      <w:proofErr w:type="gramEnd"/>
      <w:r>
        <w:rPr>
          <w:rFonts w:ascii="Arial" w:eastAsia="Calibri" w:hAnsi="Arial" w:cs="Arial"/>
          <w:kern w:val="2"/>
          <w14:ligatures w14:val="standardContextual"/>
        </w:rPr>
        <w:t xml:space="preserve"> recently upgraded the outdated cell phone inventory and switched carriers from Verizon to AT&amp;T.  While AT&amp;T monthly rates are likely to be less expensive than the current Verizon contract, a significant reason for moving carriers is the federal FirstNet public safety program that is exclusively offered by AT&amp;T.  FirstNet assures public safety and first responders priority bandwidth in emergencies, as well as provides a number of temporary emergency communications equipment access.</w:t>
      </w:r>
    </w:p>
    <w:p w14:paraId="12E27A0E" w14:textId="77777777" w:rsidR="0080150B" w:rsidRDefault="0080150B" w:rsidP="00B15A4A">
      <w:pPr>
        <w:pStyle w:val="ListParagraph"/>
        <w:ind w:left="360"/>
        <w:rPr>
          <w:rFonts w:ascii="Arial" w:eastAsia="Calibri" w:hAnsi="Arial" w:cs="Arial"/>
          <w:kern w:val="2"/>
          <w14:ligatures w14:val="standardContextual"/>
        </w:rPr>
      </w:pPr>
    </w:p>
    <w:p w14:paraId="31633854" w14:textId="66581AEC" w:rsidR="0080150B" w:rsidRDefault="0080150B" w:rsidP="00B15A4A">
      <w:pPr>
        <w:pStyle w:val="ListParagraph"/>
        <w:ind w:left="360"/>
        <w:rPr>
          <w:rFonts w:ascii="Arial" w:eastAsia="Calibri" w:hAnsi="Arial" w:cs="Arial"/>
          <w:kern w:val="2"/>
          <w14:ligatures w14:val="standardContextual"/>
        </w:rPr>
      </w:pPr>
      <w:r>
        <w:rPr>
          <w:rFonts w:ascii="Arial" w:eastAsia="Calibri" w:hAnsi="Arial" w:cs="Arial"/>
          <w:kern w:val="2"/>
          <w14:ligatures w14:val="standardContextual"/>
        </w:rPr>
        <w:t>The phone upgrade also improved phone/data security and tracking to ensure required public safety CJIS and LEDS security protocols are met.</w:t>
      </w:r>
    </w:p>
    <w:p w14:paraId="52682023" w14:textId="77777777" w:rsidR="0080150B" w:rsidRDefault="0080150B" w:rsidP="00B15A4A">
      <w:pPr>
        <w:pStyle w:val="ListParagraph"/>
        <w:ind w:left="360"/>
        <w:rPr>
          <w:rFonts w:ascii="Arial" w:eastAsia="Calibri" w:hAnsi="Arial" w:cs="Arial"/>
          <w:kern w:val="2"/>
          <w14:ligatures w14:val="standardContextual"/>
        </w:rPr>
      </w:pPr>
    </w:p>
    <w:p w14:paraId="5190B627" w14:textId="29418A6C" w:rsidR="00B15A4A" w:rsidRDefault="0080150B" w:rsidP="00B15A4A">
      <w:pPr>
        <w:pStyle w:val="ListParagraph"/>
        <w:ind w:left="360"/>
        <w:rPr>
          <w:rFonts w:ascii="Arial" w:eastAsia="Calibri" w:hAnsi="Arial" w:cs="Arial"/>
          <w:kern w:val="2"/>
          <w14:ligatures w14:val="standardContextual"/>
        </w:rPr>
      </w:pPr>
      <w:r>
        <w:rPr>
          <w:rFonts w:ascii="Arial" w:eastAsia="Calibri" w:hAnsi="Arial" w:cs="Arial"/>
          <w:kern w:val="2"/>
          <w14:ligatures w14:val="standardContextual"/>
        </w:rPr>
        <w:t xml:space="preserve"> </w:t>
      </w:r>
    </w:p>
    <w:p w14:paraId="5FC43184" w14:textId="3B80EA1E" w:rsidR="00B15A4A" w:rsidRPr="00B15A4A" w:rsidRDefault="007F348D" w:rsidP="00B15A4A">
      <w:pPr>
        <w:pStyle w:val="ListParagraph"/>
        <w:numPr>
          <w:ilvl w:val="0"/>
          <w:numId w:val="22"/>
        </w:numPr>
        <w:ind w:left="360"/>
        <w:rPr>
          <w:rFonts w:ascii="Arial" w:eastAsia="Calibri" w:hAnsi="Arial" w:cs="Arial"/>
          <w:kern w:val="2"/>
          <w14:ligatures w14:val="standardContextual"/>
        </w:rPr>
      </w:pPr>
      <w:bookmarkStart w:id="1" w:name="_Hlk169009082"/>
      <w:r>
        <w:rPr>
          <w:rFonts w:ascii="Arial" w:eastAsia="Calibri" w:hAnsi="Arial" w:cs="Arial"/>
          <w:b/>
          <w:bCs/>
          <w:kern w:val="2"/>
          <w:sz w:val="28"/>
          <w:szCs w:val="28"/>
          <w:u w:val="single"/>
          <w14:ligatures w14:val="standardContextual"/>
        </w:rPr>
        <w:t xml:space="preserve">Vegetation </w:t>
      </w:r>
      <w:r w:rsidR="0080150B">
        <w:rPr>
          <w:rFonts w:ascii="Arial" w:eastAsia="Calibri" w:hAnsi="Arial" w:cs="Arial"/>
          <w:b/>
          <w:bCs/>
          <w:kern w:val="2"/>
          <w:sz w:val="28"/>
          <w:szCs w:val="28"/>
          <w:u w:val="single"/>
          <w14:ligatures w14:val="standardContextual"/>
        </w:rPr>
        <w:t xml:space="preserve">Management and </w:t>
      </w:r>
      <w:r>
        <w:rPr>
          <w:rFonts w:ascii="Arial" w:eastAsia="Calibri" w:hAnsi="Arial" w:cs="Arial"/>
          <w:b/>
          <w:bCs/>
          <w:kern w:val="2"/>
          <w:sz w:val="28"/>
          <w:szCs w:val="28"/>
          <w:u w:val="single"/>
          <w14:ligatures w14:val="standardContextual"/>
        </w:rPr>
        <w:t xml:space="preserve">Maintenance Plan </w:t>
      </w:r>
    </w:p>
    <w:p w14:paraId="37A0BA24" w14:textId="2BBC2462" w:rsidR="000034FA" w:rsidRDefault="0080150B" w:rsidP="000034FA">
      <w:pPr>
        <w:pStyle w:val="ListParagraph"/>
        <w:ind w:left="360"/>
        <w:rPr>
          <w:rFonts w:ascii="Arial" w:eastAsia="Calibri" w:hAnsi="Arial" w:cs="Arial"/>
          <w:kern w:val="2"/>
          <w14:ligatures w14:val="standardContextual"/>
        </w:rPr>
      </w:pPr>
      <w:r>
        <w:rPr>
          <w:rFonts w:ascii="Arial" w:eastAsia="Calibri" w:hAnsi="Arial" w:cs="Arial"/>
          <w:kern w:val="2"/>
          <w14:ligatures w14:val="standardContextual"/>
        </w:rPr>
        <w:t xml:space="preserve">Public Works staff has begun early planning and development work on an updated comprehensive Vegetation Management and Maintenance Plan.  This plan is called out as one of the four objectives in the “Our Natural Resources” section of the Council adopted Framework document.  The plan will include basic operational items such as grass mowing schedules, weed eating vs. hand treat areas, (non or limited) use of pesticides, seasonal field mowing schedules and other similar operational planning to aid in staffing deployment as well as to provide Council and the community with an understanding of the service level objectives in the City’s maintenance plan.  </w:t>
      </w:r>
    </w:p>
    <w:p w14:paraId="3E7943FB" w14:textId="77777777" w:rsidR="0080150B" w:rsidRDefault="0080150B" w:rsidP="000034FA">
      <w:pPr>
        <w:pStyle w:val="ListParagraph"/>
        <w:ind w:left="360"/>
        <w:rPr>
          <w:rFonts w:ascii="Arial" w:eastAsia="Calibri" w:hAnsi="Arial" w:cs="Arial"/>
          <w:kern w:val="2"/>
          <w14:ligatures w14:val="standardContextual"/>
        </w:rPr>
      </w:pPr>
    </w:p>
    <w:p w14:paraId="077AD33B" w14:textId="05D2CA3F" w:rsidR="0080150B" w:rsidRPr="000034FA" w:rsidRDefault="0080150B" w:rsidP="000034FA">
      <w:pPr>
        <w:pStyle w:val="ListParagraph"/>
        <w:ind w:left="360"/>
        <w:rPr>
          <w:rFonts w:ascii="Arial" w:eastAsia="Calibri" w:hAnsi="Arial" w:cs="Arial"/>
          <w:kern w:val="2"/>
          <w14:ligatures w14:val="standardContextual"/>
        </w:rPr>
      </w:pPr>
      <w:r>
        <w:rPr>
          <w:rFonts w:ascii="Arial" w:eastAsia="Calibri" w:hAnsi="Arial" w:cs="Arial"/>
          <w:kern w:val="2"/>
          <w14:ligatures w14:val="standardContextual"/>
        </w:rPr>
        <w:t xml:space="preserve">Prior to its adoption, the plan will likely have several rounds of discussion and input from the </w:t>
      </w:r>
      <w:proofErr w:type="gramStart"/>
      <w:r>
        <w:rPr>
          <w:rFonts w:ascii="Arial" w:eastAsia="Calibri" w:hAnsi="Arial" w:cs="Arial"/>
          <w:kern w:val="2"/>
          <w14:ligatures w14:val="standardContextual"/>
        </w:rPr>
        <w:t>Park</w:t>
      </w:r>
      <w:proofErr w:type="gramEnd"/>
      <w:r>
        <w:rPr>
          <w:rFonts w:ascii="Arial" w:eastAsia="Calibri" w:hAnsi="Arial" w:cs="Arial"/>
          <w:kern w:val="2"/>
          <w14:ligatures w14:val="standardContextual"/>
        </w:rPr>
        <w:t xml:space="preserve"> and Tree Committee before coming forward to Council for final review and approval.  Staff is setting a spring 2025 completion date for this plan and is being led by Public Works Director Brian Harmon.</w:t>
      </w:r>
    </w:p>
    <w:bookmarkEnd w:id="1"/>
    <w:p w14:paraId="761CEE47" w14:textId="77777777" w:rsidR="00D12866" w:rsidRPr="0080150B" w:rsidRDefault="00D12866" w:rsidP="007F0B47">
      <w:pPr>
        <w:rPr>
          <w:rFonts w:ascii="Arial" w:eastAsia="Calibri" w:hAnsi="Arial" w:cs="Arial"/>
          <w:color w:val="2F5496" w:themeColor="accent1" w:themeShade="BF"/>
          <w:kern w:val="2"/>
          <w:sz w:val="32"/>
          <w:szCs w:val="32"/>
          <w14:ligatures w14:val="standardContextual"/>
        </w:rPr>
      </w:pPr>
    </w:p>
    <w:p w14:paraId="20AA0EE7" w14:textId="5ED069A5" w:rsidR="00D12866" w:rsidRDefault="00D12866" w:rsidP="007F0B47">
      <w:pPr>
        <w:rPr>
          <w:rFonts w:ascii="Arial" w:eastAsia="Calibri" w:hAnsi="Arial" w:cs="Arial"/>
          <w:color w:val="2F5496" w:themeColor="accent1" w:themeShade="BF"/>
          <w:kern w:val="2"/>
          <w:sz w:val="40"/>
          <w:szCs w:val="40"/>
          <w14:ligatures w14:val="standardContextual"/>
        </w:rPr>
      </w:pPr>
      <w:r>
        <w:rPr>
          <w:rFonts w:ascii="Arial" w:eastAsia="Calibri" w:hAnsi="Arial" w:cs="Arial"/>
          <w:color w:val="2F5496" w:themeColor="accent1" w:themeShade="BF"/>
          <w:kern w:val="2"/>
          <w:sz w:val="40"/>
          <w:szCs w:val="40"/>
          <w14:ligatures w14:val="standardContextual"/>
        </w:rPr>
        <w:t>Current Projects &amp; Contracts</w:t>
      </w:r>
    </w:p>
    <w:p w14:paraId="560FAEA5" w14:textId="031FB023" w:rsidR="00D12866" w:rsidRDefault="00D12866" w:rsidP="007F0B47">
      <w:pPr>
        <w:rPr>
          <w:rFonts w:ascii="Arial" w:eastAsia="Calibri" w:hAnsi="Arial" w:cs="Arial"/>
          <w:kern w:val="2"/>
          <w14:ligatures w14:val="standardContextual"/>
        </w:rPr>
      </w:pPr>
      <w:r w:rsidRPr="00D12866">
        <w:rPr>
          <w:rFonts w:ascii="Arial" w:eastAsia="Calibri" w:hAnsi="Arial" w:cs="Arial"/>
          <w:kern w:val="2"/>
          <w14:ligatures w14:val="standardContextual"/>
        </w:rPr>
        <w:t xml:space="preserve">The two tables below provide a summary of active infrastructure projects and signed contracts/agreements </w:t>
      </w:r>
    </w:p>
    <w:p w14:paraId="728C1B3C" w14:textId="77777777" w:rsidR="006A77E6" w:rsidRDefault="006A77E6" w:rsidP="007F0B47">
      <w:pPr>
        <w:rPr>
          <w:rFonts w:ascii="Arial" w:eastAsia="Calibri" w:hAnsi="Arial" w:cs="Arial"/>
          <w:kern w:val="2"/>
          <w14:ligatures w14:val="standardContextual"/>
        </w:rPr>
      </w:pPr>
    </w:p>
    <w:tbl>
      <w:tblPr>
        <w:tblStyle w:val="GridTable1Light-Accent1"/>
        <w:tblW w:w="0" w:type="auto"/>
        <w:tblLook w:val="04A0" w:firstRow="1" w:lastRow="0" w:firstColumn="1" w:lastColumn="0" w:noHBand="0" w:noVBand="1"/>
      </w:tblPr>
      <w:tblGrid>
        <w:gridCol w:w="1525"/>
        <w:gridCol w:w="4500"/>
        <w:gridCol w:w="1890"/>
        <w:gridCol w:w="1435"/>
      </w:tblGrid>
      <w:tr w:rsidR="00D12866" w14:paraId="29E3F6D1" w14:textId="77777777" w:rsidTr="008015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shd w:val="clear" w:color="auto" w:fill="2F5496" w:themeFill="accent1" w:themeFillShade="BF"/>
          </w:tcPr>
          <w:p w14:paraId="3F9F6FBE" w14:textId="1F24116D" w:rsidR="00D12866" w:rsidRPr="006A77E6" w:rsidRDefault="00D12866" w:rsidP="006A77E6">
            <w:pPr>
              <w:jc w:val="center"/>
              <w:rPr>
                <w:rFonts w:ascii="Arial" w:eastAsia="Calibri" w:hAnsi="Arial" w:cs="Arial"/>
                <w:color w:val="FFFFFF" w:themeColor="background1"/>
                <w:kern w:val="2"/>
                <w14:ligatures w14:val="standardContextual"/>
              </w:rPr>
            </w:pPr>
            <w:r w:rsidRPr="006A77E6">
              <w:rPr>
                <w:rFonts w:ascii="Arial" w:eastAsia="Calibri" w:hAnsi="Arial" w:cs="Arial"/>
                <w:color w:val="FFFFFF" w:themeColor="background1"/>
                <w:kern w:val="2"/>
                <w14:ligatures w14:val="standardContextual"/>
              </w:rPr>
              <w:t>Project Type</w:t>
            </w:r>
          </w:p>
        </w:tc>
        <w:tc>
          <w:tcPr>
            <w:tcW w:w="4500" w:type="dxa"/>
            <w:shd w:val="clear" w:color="auto" w:fill="2F5496" w:themeFill="accent1" w:themeFillShade="BF"/>
          </w:tcPr>
          <w:p w14:paraId="628EADF4" w14:textId="5793C1C5" w:rsidR="00D12866" w:rsidRPr="006A77E6" w:rsidRDefault="00D12866" w:rsidP="006A77E6">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kern w:val="2"/>
                <w14:ligatures w14:val="standardContextual"/>
              </w:rPr>
            </w:pPr>
            <w:r w:rsidRPr="006A77E6">
              <w:rPr>
                <w:rFonts w:ascii="Arial" w:eastAsia="Calibri" w:hAnsi="Arial" w:cs="Arial"/>
                <w:color w:val="FFFFFF" w:themeColor="background1"/>
                <w:kern w:val="2"/>
                <w14:ligatures w14:val="standardContextual"/>
              </w:rPr>
              <w:t>Description</w:t>
            </w:r>
          </w:p>
        </w:tc>
        <w:tc>
          <w:tcPr>
            <w:tcW w:w="1890" w:type="dxa"/>
            <w:shd w:val="clear" w:color="auto" w:fill="2F5496" w:themeFill="accent1" w:themeFillShade="BF"/>
          </w:tcPr>
          <w:p w14:paraId="16B452FE" w14:textId="080F702C" w:rsidR="00D12866" w:rsidRPr="006A77E6" w:rsidRDefault="00D12866" w:rsidP="006A77E6">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kern w:val="2"/>
                <w14:ligatures w14:val="standardContextual"/>
              </w:rPr>
            </w:pPr>
            <w:r w:rsidRPr="006A77E6">
              <w:rPr>
                <w:rFonts w:ascii="Arial" w:eastAsia="Calibri" w:hAnsi="Arial" w:cs="Arial"/>
                <w:color w:val="FFFFFF" w:themeColor="background1"/>
                <w:kern w:val="2"/>
                <w14:ligatures w14:val="standardContextual"/>
              </w:rPr>
              <w:t>Est Cost</w:t>
            </w:r>
          </w:p>
        </w:tc>
        <w:tc>
          <w:tcPr>
            <w:tcW w:w="1435" w:type="dxa"/>
            <w:shd w:val="clear" w:color="auto" w:fill="2F5496" w:themeFill="accent1" w:themeFillShade="BF"/>
          </w:tcPr>
          <w:p w14:paraId="1EE09C96" w14:textId="77E0B230" w:rsidR="00D12866" w:rsidRPr="006A77E6" w:rsidRDefault="00D12866" w:rsidP="006A77E6">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kern w:val="2"/>
                <w14:ligatures w14:val="standardContextual"/>
              </w:rPr>
            </w:pPr>
            <w:r w:rsidRPr="006A77E6">
              <w:rPr>
                <w:rFonts w:ascii="Arial" w:eastAsia="Calibri" w:hAnsi="Arial" w:cs="Arial"/>
                <w:color w:val="FFFFFF" w:themeColor="background1"/>
                <w:kern w:val="2"/>
                <w14:ligatures w14:val="standardContextual"/>
              </w:rPr>
              <w:t>Complete Date</w:t>
            </w:r>
          </w:p>
        </w:tc>
      </w:tr>
      <w:tr w:rsidR="00D12866" w14:paraId="79B97E93" w14:textId="77777777" w:rsidTr="006A77E6">
        <w:tc>
          <w:tcPr>
            <w:cnfStyle w:val="001000000000" w:firstRow="0" w:lastRow="0" w:firstColumn="1" w:lastColumn="0" w:oddVBand="0" w:evenVBand="0" w:oddHBand="0" w:evenHBand="0" w:firstRowFirstColumn="0" w:firstRowLastColumn="0" w:lastRowFirstColumn="0" w:lastRowLastColumn="0"/>
            <w:tcW w:w="1525" w:type="dxa"/>
          </w:tcPr>
          <w:p w14:paraId="29807EFA" w14:textId="5B972989" w:rsidR="00D12866" w:rsidRPr="0006603E" w:rsidRDefault="00D12866" w:rsidP="007F0B47">
            <w:pPr>
              <w:rPr>
                <w:rFonts w:ascii="Arial" w:eastAsia="Calibri" w:hAnsi="Arial" w:cs="Arial"/>
                <w:b w:val="0"/>
                <w:bCs w:val="0"/>
                <w:kern w:val="2"/>
                <w14:ligatures w14:val="standardContextual"/>
              </w:rPr>
            </w:pPr>
            <w:r w:rsidRPr="0006603E">
              <w:rPr>
                <w:rFonts w:ascii="Arial" w:eastAsia="Calibri" w:hAnsi="Arial" w:cs="Arial"/>
                <w:b w:val="0"/>
                <w:bCs w:val="0"/>
                <w:kern w:val="2"/>
                <w14:ligatures w14:val="standardContextual"/>
              </w:rPr>
              <w:t>Water</w:t>
            </w:r>
          </w:p>
        </w:tc>
        <w:tc>
          <w:tcPr>
            <w:tcW w:w="4500" w:type="dxa"/>
          </w:tcPr>
          <w:p w14:paraId="41940880" w14:textId="4FD028C5" w:rsidR="00D12866" w:rsidRDefault="0006603E" w:rsidP="007F0B47">
            <w:pPr>
              <w:cnfStyle w:val="000000000000" w:firstRow="0" w:lastRow="0" w:firstColumn="0" w:lastColumn="0" w:oddVBand="0" w:evenVBand="0" w:oddHBand="0" w:evenHBand="0" w:firstRowFirstColumn="0" w:firstRowLastColumn="0" w:lastRowFirstColumn="0" w:lastRowLastColumn="0"/>
              <w:rPr>
                <w:rFonts w:ascii="Arial" w:eastAsia="Calibri" w:hAnsi="Arial" w:cs="Arial"/>
                <w:kern w:val="2"/>
                <w14:ligatures w14:val="standardContextual"/>
              </w:rPr>
            </w:pPr>
            <w:r>
              <w:rPr>
                <w:rFonts w:ascii="Arial" w:eastAsia="Calibri" w:hAnsi="Arial" w:cs="Arial"/>
                <w:kern w:val="2"/>
                <w14:ligatures w14:val="standardContextual"/>
              </w:rPr>
              <w:t>Well #3 – Wellhouse, treatment, SCADA</w:t>
            </w:r>
          </w:p>
        </w:tc>
        <w:tc>
          <w:tcPr>
            <w:tcW w:w="1890" w:type="dxa"/>
          </w:tcPr>
          <w:p w14:paraId="6716DB82" w14:textId="3E2507DF" w:rsidR="00D12866" w:rsidRDefault="0006603E" w:rsidP="007F0B47">
            <w:pPr>
              <w:cnfStyle w:val="000000000000" w:firstRow="0" w:lastRow="0" w:firstColumn="0" w:lastColumn="0" w:oddVBand="0" w:evenVBand="0" w:oddHBand="0" w:evenHBand="0" w:firstRowFirstColumn="0" w:firstRowLastColumn="0" w:lastRowFirstColumn="0" w:lastRowLastColumn="0"/>
              <w:rPr>
                <w:rFonts w:ascii="Arial" w:eastAsia="Calibri" w:hAnsi="Arial" w:cs="Arial"/>
                <w:kern w:val="2"/>
                <w14:ligatures w14:val="standardContextual"/>
              </w:rPr>
            </w:pPr>
            <w:r>
              <w:rPr>
                <w:rFonts w:ascii="Arial" w:eastAsia="Calibri" w:hAnsi="Arial" w:cs="Arial"/>
                <w:kern w:val="2"/>
                <w14:ligatures w14:val="standardContextual"/>
              </w:rPr>
              <w:t>$850,000</w:t>
            </w:r>
          </w:p>
        </w:tc>
        <w:tc>
          <w:tcPr>
            <w:tcW w:w="1435" w:type="dxa"/>
          </w:tcPr>
          <w:p w14:paraId="72EFEF3A" w14:textId="48DBC03A" w:rsidR="00D12866" w:rsidRDefault="0006603E" w:rsidP="007F0B47">
            <w:pPr>
              <w:cnfStyle w:val="000000000000" w:firstRow="0" w:lastRow="0" w:firstColumn="0" w:lastColumn="0" w:oddVBand="0" w:evenVBand="0" w:oddHBand="0" w:evenHBand="0" w:firstRowFirstColumn="0" w:firstRowLastColumn="0" w:lastRowFirstColumn="0" w:lastRowLastColumn="0"/>
              <w:rPr>
                <w:rFonts w:ascii="Arial" w:eastAsia="Calibri" w:hAnsi="Arial" w:cs="Arial"/>
                <w:kern w:val="2"/>
                <w14:ligatures w14:val="standardContextual"/>
              </w:rPr>
            </w:pPr>
            <w:r>
              <w:rPr>
                <w:rFonts w:ascii="Arial" w:eastAsia="Calibri" w:hAnsi="Arial" w:cs="Arial"/>
                <w:kern w:val="2"/>
                <w14:ligatures w14:val="standardContextual"/>
              </w:rPr>
              <w:t>Dec 2024</w:t>
            </w:r>
          </w:p>
        </w:tc>
      </w:tr>
      <w:tr w:rsidR="0006603E" w14:paraId="10DB7C83" w14:textId="77777777" w:rsidTr="006A77E6">
        <w:tc>
          <w:tcPr>
            <w:cnfStyle w:val="001000000000" w:firstRow="0" w:lastRow="0" w:firstColumn="1" w:lastColumn="0" w:oddVBand="0" w:evenVBand="0" w:oddHBand="0" w:evenHBand="0" w:firstRowFirstColumn="0" w:firstRowLastColumn="0" w:lastRowFirstColumn="0" w:lastRowLastColumn="0"/>
            <w:tcW w:w="1525" w:type="dxa"/>
          </w:tcPr>
          <w:p w14:paraId="7694C1F3" w14:textId="1E711608" w:rsidR="0006603E" w:rsidRPr="0006603E" w:rsidRDefault="0006603E" w:rsidP="007F0B47">
            <w:pPr>
              <w:rPr>
                <w:rFonts w:ascii="Arial" w:eastAsia="Calibri" w:hAnsi="Arial" w:cs="Arial"/>
                <w:b w:val="0"/>
                <w:bCs w:val="0"/>
                <w:kern w:val="2"/>
                <w14:ligatures w14:val="standardContextual"/>
              </w:rPr>
            </w:pPr>
            <w:r>
              <w:rPr>
                <w:rFonts w:ascii="Arial" w:eastAsia="Calibri" w:hAnsi="Arial" w:cs="Arial"/>
                <w:b w:val="0"/>
                <w:bCs w:val="0"/>
                <w:kern w:val="2"/>
                <w14:ligatures w14:val="standardContextual"/>
              </w:rPr>
              <w:t>Water</w:t>
            </w:r>
          </w:p>
        </w:tc>
        <w:tc>
          <w:tcPr>
            <w:tcW w:w="4500" w:type="dxa"/>
          </w:tcPr>
          <w:p w14:paraId="43E16FBA" w14:textId="3A9CC7A1" w:rsidR="0006603E" w:rsidRDefault="0006603E" w:rsidP="007F0B47">
            <w:pPr>
              <w:cnfStyle w:val="000000000000" w:firstRow="0" w:lastRow="0" w:firstColumn="0" w:lastColumn="0" w:oddVBand="0" w:evenVBand="0" w:oddHBand="0" w:evenHBand="0" w:firstRowFirstColumn="0" w:firstRowLastColumn="0" w:lastRowFirstColumn="0" w:lastRowLastColumn="0"/>
              <w:rPr>
                <w:rFonts w:ascii="Arial" w:eastAsia="Calibri" w:hAnsi="Arial" w:cs="Arial"/>
                <w:kern w:val="2"/>
                <w14:ligatures w14:val="standardContextual"/>
              </w:rPr>
            </w:pPr>
            <w:r>
              <w:rPr>
                <w:rFonts w:ascii="Arial" w:eastAsia="Calibri" w:hAnsi="Arial" w:cs="Arial"/>
                <w:kern w:val="2"/>
                <w14:ligatures w14:val="standardContextual"/>
              </w:rPr>
              <w:t>Stallings Transmission Line</w:t>
            </w:r>
          </w:p>
        </w:tc>
        <w:tc>
          <w:tcPr>
            <w:tcW w:w="1890" w:type="dxa"/>
          </w:tcPr>
          <w:p w14:paraId="3A881481" w14:textId="5490E841" w:rsidR="0006603E" w:rsidRDefault="0006603E" w:rsidP="007F0B47">
            <w:pPr>
              <w:cnfStyle w:val="000000000000" w:firstRow="0" w:lastRow="0" w:firstColumn="0" w:lastColumn="0" w:oddVBand="0" w:evenVBand="0" w:oddHBand="0" w:evenHBand="0" w:firstRowFirstColumn="0" w:firstRowLastColumn="0" w:lastRowFirstColumn="0" w:lastRowLastColumn="0"/>
              <w:rPr>
                <w:rFonts w:ascii="Arial" w:eastAsia="Calibri" w:hAnsi="Arial" w:cs="Arial"/>
                <w:kern w:val="2"/>
                <w14:ligatures w14:val="standardContextual"/>
              </w:rPr>
            </w:pPr>
            <w:r>
              <w:rPr>
                <w:rFonts w:ascii="Arial" w:eastAsia="Calibri" w:hAnsi="Arial" w:cs="Arial"/>
                <w:kern w:val="2"/>
                <w14:ligatures w14:val="standardContextual"/>
              </w:rPr>
              <w:t>$1,500,000</w:t>
            </w:r>
          </w:p>
        </w:tc>
        <w:tc>
          <w:tcPr>
            <w:tcW w:w="1435" w:type="dxa"/>
          </w:tcPr>
          <w:p w14:paraId="11875BDA" w14:textId="46BD28CC" w:rsidR="0006603E" w:rsidRDefault="0006603E" w:rsidP="007F0B47">
            <w:pPr>
              <w:cnfStyle w:val="000000000000" w:firstRow="0" w:lastRow="0" w:firstColumn="0" w:lastColumn="0" w:oddVBand="0" w:evenVBand="0" w:oddHBand="0" w:evenHBand="0" w:firstRowFirstColumn="0" w:firstRowLastColumn="0" w:lastRowFirstColumn="0" w:lastRowLastColumn="0"/>
              <w:rPr>
                <w:rFonts w:ascii="Arial" w:eastAsia="Calibri" w:hAnsi="Arial" w:cs="Arial"/>
                <w:kern w:val="2"/>
                <w14:ligatures w14:val="standardContextual"/>
              </w:rPr>
            </w:pPr>
            <w:r>
              <w:rPr>
                <w:rFonts w:ascii="Arial" w:eastAsia="Calibri" w:hAnsi="Arial" w:cs="Arial"/>
                <w:kern w:val="2"/>
                <w14:ligatures w14:val="standardContextual"/>
              </w:rPr>
              <w:t>June 2025</w:t>
            </w:r>
          </w:p>
        </w:tc>
      </w:tr>
      <w:tr w:rsidR="0006603E" w14:paraId="5C500E99" w14:textId="77777777" w:rsidTr="006A77E6">
        <w:tc>
          <w:tcPr>
            <w:cnfStyle w:val="001000000000" w:firstRow="0" w:lastRow="0" w:firstColumn="1" w:lastColumn="0" w:oddVBand="0" w:evenVBand="0" w:oddHBand="0" w:evenHBand="0" w:firstRowFirstColumn="0" w:firstRowLastColumn="0" w:lastRowFirstColumn="0" w:lastRowLastColumn="0"/>
            <w:tcW w:w="1525" w:type="dxa"/>
          </w:tcPr>
          <w:p w14:paraId="41532A31" w14:textId="1C09C133" w:rsidR="0006603E" w:rsidRPr="0006603E" w:rsidRDefault="0006603E" w:rsidP="007F0B47">
            <w:pPr>
              <w:rPr>
                <w:rFonts w:ascii="Arial" w:eastAsia="Calibri" w:hAnsi="Arial" w:cs="Arial"/>
                <w:b w:val="0"/>
                <w:bCs w:val="0"/>
                <w:kern w:val="2"/>
                <w14:ligatures w14:val="standardContextual"/>
              </w:rPr>
            </w:pPr>
            <w:r>
              <w:rPr>
                <w:rFonts w:ascii="Arial" w:eastAsia="Calibri" w:hAnsi="Arial" w:cs="Arial"/>
                <w:b w:val="0"/>
                <w:bCs w:val="0"/>
                <w:kern w:val="2"/>
                <w14:ligatures w14:val="standardContextual"/>
              </w:rPr>
              <w:t>Water</w:t>
            </w:r>
          </w:p>
        </w:tc>
        <w:tc>
          <w:tcPr>
            <w:tcW w:w="4500" w:type="dxa"/>
          </w:tcPr>
          <w:p w14:paraId="2E867FB4" w14:textId="5090EC7B" w:rsidR="0006603E" w:rsidRDefault="0006603E" w:rsidP="007F0B47">
            <w:pPr>
              <w:cnfStyle w:val="000000000000" w:firstRow="0" w:lastRow="0" w:firstColumn="0" w:lastColumn="0" w:oddVBand="0" w:evenVBand="0" w:oddHBand="0" w:evenHBand="0" w:firstRowFirstColumn="0" w:firstRowLastColumn="0" w:lastRowFirstColumn="0" w:lastRowLastColumn="0"/>
              <w:rPr>
                <w:rFonts w:ascii="Arial" w:eastAsia="Calibri" w:hAnsi="Arial" w:cs="Arial"/>
                <w:kern w:val="2"/>
                <w14:ligatures w14:val="standardContextual"/>
              </w:rPr>
            </w:pPr>
            <w:r>
              <w:rPr>
                <w:rFonts w:ascii="Arial" w:eastAsia="Calibri" w:hAnsi="Arial" w:cs="Arial"/>
                <w:kern w:val="2"/>
                <w14:ligatures w14:val="standardContextual"/>
              </w:rPr>
              <w:t>System Capacity Analysis - Consor</w:t>
            </w:r>
          </w:p>
        </w:tc>
        <w:tc>
          <w:tcPr>
            <w:tcW w:w="1890" w:type="dxa"/>
          </w:tcPr>
          <w:p w14:paraId="78DDF76D" w14:textId="0B494F78" w:rsidR="0006603E" w:rsidRDefault="0006603E" w:rsidP="007F0B47">
            <w:pPr>
              <w:cnfStyle w:val="000000000000" w:firstRow="0" w:lastRow="0" w:firstColumn="0" w:lastColumn="0" w:oddVBand="0" w:evenVBand="0" w:oddHBand="0" w:evenHBand="0" w:firstRowFirstColumn="0" w:firstRowLastColumn="0" w:lastRowFirstColumn="0" w:lastRowLastColumn="0"/>
              <w:rPr>
                <w:rFonts w:ascii="Arial" w:eastAsia="Calibri" w:hAnsi="Arial" w:cs="Arial"/>
                <w:kern w:val="2"/>
                <w14:ligatures w14:val="standardContextual"/>
              </w:rPr>
            </w:pPr>
            <w:r>
              <w:rPr>
                <w:rFonts w:ascii="Arial" w:eastAsia="Calibri" w:hAnsi="Arial" w:cs="Arial"/>
                <w:kern w:val="2"/>
                <w14:ligatures w14:val="standardContextual"/>
              </w:rPr>
              <w:t>$30,000</w:t>
            </w:r>
          </w:p>
        </w:tc>
        <w:tc>
          <w:tcPr>
            <w:tcW w:w="1435" w:type="dxa"/>
          </w:tcPr>
          <w:p w14:paraId="766A0509" w14:textId="1A488BB1" w:rsidR="0006603E" w:rsidRDefault="0006603E" w:rsidP="007F0B47">
            <w:pPr>
              <w:cnfStyle w:val="000000000000" w:firstRow="0" w:lastRow="0" w:firstColumn="0" w:lastColumn="0" w:oddVBand="0" w:evenVBand="0" w:oddHBand="0" w:evenHBand="0" w:firstRowFirstColumn="0" w:firstRowLastColumn="0" w:lastRowFirstColumn="0" w:lastRowLastColumn="0"/>
              <w:rPr>
                <w:rFonts w:ascii="Arial" w:eastAsia="Calibri" w:hAnsi="Arial" w:cs="Arial"/>
                <w:kern w:val="2"/>
                <w14:ligatures w14:val="standardContextual"/>
              </w:rPr>
            </w:pPr>
            <w:r>
              <w:rPr>
                <w:rFonts w:ascii="Arial" w:eastAsia="Calibri" w:hAnsi="Arial" w:cs="Arial"/>
                <w:kern w:val="2"/>
                <w14:ligatures w14:val="standardContextual"/>
              </w:rPr>
              <w:t>July 2024</w:t>
            </w:r>
          </w:p>
        </w:tc>
      </w:tr>
      <w:tr w:rsidR="0006603E" w14:paraId="488F3060" w14:textId="77777777" w:rsidTr="006A77E6">
        <w:tc>
          <w:tcPr>
            <w:cnfStyle w:val="001000000000" w:firstRow="0" w:lastRow="0" w:firstColumn="1" w:lastColumn="0" w:oddVBand="0" w:evenVBand="0" w:oddHBand="0" w:evenHBand="0" w:firstRowFirstColumn="0" w:firstRowLastColumn="0" w:lastRowFirstColumn="0" w:lastRowLastColumn="0"/>
            <w:tcW w:w="1525" w:type="dxa"/>
          </w:tcPr>
          <w:p w14:paraId="37795257" w14:textId="64DADEE7" w:rsidR="0006603E" w:rsidRDefault="0006603E" w:rsidP="007F0B47">
            <w:pPr>
              <w:rPr>
                <w:rFonts w:ascii="Arial" w:eastAsia="Calibri" w:hAnsi="Arial" w:cs="Arial"/>
                <w:b w:val="0"/>
                <w:bCs w:val="0"/>
                <w:kern w:val="2"/>
                <w14:ligatures w14:val="standardContextual"/>
              </w:rPr>
            </w:pPr>
            <w:r>
              <w:rPr>
                <w:rFonts w:ascii="Arial" w:eastAsia="Calibri" w:hAnsi="Arial" w:cs="Arial"/>
                <w:b w:val="0"/>
                <w:bCs w:val="0"/>
                <w:kern w:val="2"/>
                <w14:ligatures w14:val="standardContextual"/>
              </w:rPr>
              <w:t>Streets</w:t>
            </w:r>
          </w:p>
        </w:tc>
        <w:tc>
          <w:tcPr>
            <w:tcW w:w="4500" w:type="dxa"/>
          </w:tcPr>
          <w:p w14:paraId="4458965E" w14:textId="386C5B20" w:rsidR="0006603E" w:rsidRDefault="0006603E" w:rsidP="007F0B47">
            <w:pPr>
              <w:cnfStyle w:val="000000000000" w:firstRow="0" w:lastRow="0" w:firstColumn="0" w:lastColumn="0" w:oddVBand="0" w:evenVBand="0" w:oddHBand="0" w:evenHBand="0" w:firstRowFirstColumn="0" w:firstRowLastColumn="0" w:lastRowFirstColumn="0" w:lastRowLastColumn="0"/>
              <w:rPr>
                <w:rFonts w:ascii="Arial" w:eastAsia="Calibri" w:hAnsi="Arial" w:cs="Arial"/>
                <w:kern w:val="2"/>
                <w14:ligatures w14:val="standardContextual"/>
              </w:rPr>
            </w:pPr>
            <w:r>
              <w:rPr>
                <w:rFonts w:ascii="Arial" w:eastAsia="Calibri" w:hAnsi="Arial" w:cs="Arial"/>
                <w:kern w:val="2"/>
                <w14:ligatures w14:val="standardContextual"/>
              </w:rPr>
              <w:t>N Willamette/Macy/</w:t>
            </w:r>
            <w:proofErr w:type="spellStart"/>
            <w:r>
              <w:rPr>
                <w:rFonts w:ascii="Arial" w:eastAsia="Calibri" w:hAnsi="Arial" w:cs="Arial"/>
                <w:kern w:val="2"/>
                <w14:ligatures w14:val="standardContextual"/>
              </w:rPr>
              <w:t>Harrision</w:t>
            </w:r>
            <w:proofErr w:type="spellEnd"/>
            <w:r>
              <w:rPr>
                <w:rFonts w:ascii="Arial" w:eastAsia="Calibri" w:hAnsi="Arial" w:cs="Arial"/>
                <w:kern w:val="2"/>
                <w14:ligatures w14:val="standardContextual"/>
              </w:rPr>
              <w:t xml:space="preserve"> Reconstruct</w:t>
            </w:r>
          </w:p>
        </w:tc>
        <w:tc>
          <w:tcPr>
            <w:tcW w:w="1890" w:type="dxa"/>
          </w:tcPr>
          <w:p w14:paraId="158D67EC" w14:textId="1B247378" w:rsidR="0006603E" w:rsidRDefault="006A77E6" w:rsidP="007F0B47">
            <w:pPr>
              <w:cnfStyle w:val="000000000000" w:firstRow="0" w:lastRow="0" w:firstColumn="0" w:lastColumn="0" w:oddVBand="0" w:evenVBand="0" w:oddHBand="0" w:evenHBand="0" w:firstRowFirstColumn="0" w:firstRowLastColumn="0" w:lastRowFirstColumn="0" w:lastRowLastColumn="0"/>
              <w:rPr>
                <w:rFonts w:ascii="Arial" w:eastAsia="Calibri" w:hAnsi="Arial" w:cs="Arial"/>
                <w:kern w:val="2"/>
                <w14:ligatures w14:val="standardContextual"/>
              </w:rPr>
            </w:pPr>
            <w:r>
              <w:rPr>
                <w:rFonts w:ascii="Arial" w:eastAsia="Calibri" w:hAnsi="Arial" w:cs="Arial"/>
                <w:kern w:val="2"/>
                <w14:ligatures w14:val="standardContextual"/>
              </w:rPr>
              <w:t>$800,000</w:t>
            </w:r>
          </w:p>
        </w:tc>
        <w:tc>
          <w:tcPr>
            <w:tcW w:w="1435" w:type="dxa"/>
          </w:tcPr>
          <w:p w14:paraId="6CD87F0E" w14:textId="171CD1A1" w:rsidR="0006603E" w:rsidRDefault="006A77E6" w:rsidP="007F0B47">
            <w:pPr>
              <w:cnfStyle w:val="000000000000" w:firstRow="0" w:lastRow="0" w:firstColumn="0" w:lastColumn="0" w:oddVBand="0" w:evenVBand="0" w:oddHBand="0" w:evenHBand="0" w:firstRowFirstColumn="0" w:firstRowLastColumn="0" w:lastRowFirstColumn="0" w:lastRowLastColumn="0"/>
              <w:rPr>
                <w:rFonts w:ascii="Arial" w:eastAsia="Calibri" w:hAnsi="Arial" w:cs="Arial"/>
                <w:kern w:val="2"/>
                <w14:ligatures w14:val="standardContextual"/>
              </w:rPr>
            </w:pPr>
            <w:r>
              <w:rPr>
                <w:rFonts w:ascii="Arial" w:eastAsia="Calibri" w:hAnsi="Arial" w:cs="Arial"/>
                <w:kern w:val="2"/>
                <w14:ligatures w14:val="standardContextual"/>
              </w:rPr>
              <w:t>Sept 2024</w:t>
            </w:r>
          </w:p>
        </w:tc>
      </w:tr>
      <w:tr w:rsidR="006A77E6" w14:paraId="76E34399" w14:textId="77777777" w:rsidTr="006A77E6">
        <w:tc>
          <w:tcPr>
            <w:cnfStyle w:val="001000000000" w:firstRow="0" w:lastRow="0" w:firstColumn="1" w:lastColumn="0" w:oddVBand="0" w:evenVBand="0" w:oddHBand="0" w:evenHBand="0" w:firstRowFirstColumn="0" w:firstRowLastColumn="0" w:lastRowFirstColumn="0" w:lastRowLastColumn="0"/>
            <w:tcW w:w="1525" w:type="dxa"/>
          </w:tcPr>
          <w:p w14:paraId="1F00726F" w14:textId="450863B5" w:rsidR="006A77E6" w:rsidRDefault="006A77E6" w:rsidP="007F0B47">
            <w:pPr>
              <w:rPr>
                <w:rFonts w:ascii="Arial" w:eastAsia="Calibri" w:hAnsi="Arial" w:cs="Arial"/>
                <w:b w:val="0"/>
                <w:bCs w:val="0"/>
                <w:kern w:val="2"/>
                <w14:ligatures w14:val="standardContextual"/>
              </w:rPr>
            </w:pPr>
            <w:r>
              <w:rPr>
                <w:rFonts w:ascii="Arial" w:eastAsia="Calibri" w:hAnsi="Arial" w:cs="Arial"/>
                <w:b w:val="0"/>
                <w:bCs w:val="0"/>
                <w:kern w:val="2"/>
                <w14:ligatures w14:val="standardContextual"/>
              </w:rPr>
              <w:t>Sewer</w:t>
            </w:r>
          </w:p>
        </w:tc>
        <w:tc>
          <w:tcPr>
            <w:tcW w:w="4500" w:type="dxa"/>
          </w:tcPr>
          <w:p w14:paraId="6F32CC16" w14:textId="654EB611" w:rsidR="006A77E6" w:rsidRDefault="006A77E6" w:rsidP="007F0B47">
            <w:pPr>
              <w:cnfStyle w:val="000000000000" w:firstRow="0" w:lastRow="0" w:firstColumn="0" w:lastColumn="0" w:oddVBand="0" w:evenVBand="0" w:oddHBand="0" w:evenHBand="0" w:firstRowFirstColumn="0" w:firstRowLastColumn="0" w:lastRowFirstColumn="0" w:lastRowLastColumn="0"/>
              <w:rPr>
                <w:rFonts w:ascii="Arial" w:eastAsia="Calibri" w:hAnsi="Arial" w:cs="Arial"/>
                <w:kern w:val="2"/>
                <w14:ligatures w14:val="standardContextual"/>
              </w:rPr>
            </w:pPr>
            <w:r>
              <w:rPr>
                <w:rFonts w:ascii="Arial" w:eastAsia="Calibri" w:hAnsi="Arial" w:cs="Arial"/>
                <w:kern w:val="2"/>
                <w14:ligatures w14:val="standardContextual"/>
              </w:rPr>
              <w:t>System Capacity Analysis – Kennedy Jenks</w:t>
            </w:r>
          </w:p>
        </w:tc>
        <w:tc>
          <w:tcPr>
            <w:tcW w:w="1890" w:type="dxa"/>
          </w:tcPr>
          <w:p w14:paraId="0ACC57F0" w14:textId="625658A5" w:rsidR="006A77E6" w:rsidRDefault="006A77E6" w:rsidP="007F0B47">
            <w:pPr>
              <w:cnfStyle w:val="000000000000" w:firstRow="0" w:lastRow="0" w:firstColumn="0" w:lastColumn="0" w:oddVBand="0" w:evenVBand="0" w:oddHBand="0" w:evenHBand="0" w:firstRowFirstColumn="0" w:firstRowLastColumn="0" w:lastRowFirstColumn="0" w:lastRowLastColumn="0"/>
              <w:rPr>
                <w:rFonts w:ascii="Arial" w:eastAsia="Calibri" w:hAnsi="Arial" w:cs="Arial"/>
                <w:kern w:val="2"/>
                <w14:ligatures w14:val="standardContextual"/>
              </w:rPr>
            </w:pPr>
            <w:r>
              <w:rPr>
                <w:rFonts w:ascii="Arial" w:eastAsia="Calibri" w:hAnsi="Arial" w:cs="Arial"/>
                <w:kern w:val="2"/>
                <w14:ligatures w14:val="standardContextual"/>
              </w:rPr>
              <w:t>$32,000</w:t>
            </w:r>
          </w:p>
        </w:tc>
        <w:tc>
          <w:tcPr>
            <w:tcW w:w="1435" w:type="dxa"/>
          </w:tcPr>
          <w:p w14:paraId="5C56540C" w14:textId="47FA2575" w:rsidR="006A77E6" w:rsidRDefault="006A77E6" w:rsidP="007F0B47">
            <w:pPr>
              <w:cnfStyle w:val="000000000000" w:firstRow="0" w:lastRow="0" w:firstColumn="0" w:lastColumn="0" w:oddVBand="0" w:evenVBand="0" w:oddHBand="0" w:evenHBand="0" w:firstRowFirstColumn="0" w:firstRowLastColumn="0" w:lastRowFirstColumn="0" w:lastRowLastColumn="0"/>
              <w:rPr>
                <w:rFonts w:ascii="Arial" w:eastAsia="Calibri" w:hAnsi="Arial" w:cs="Arial"/>
                <w:kern w:val="2"/>
                <w14:ligatures w14:val="standardContextual"/>
              </w:rPr>
            </w:pPr>
            <w:r>
              <w:rPr>
                <w:rFonts w:ascii="Arial" w:eastAsia="Calibri" w:hAnsi="Arial" w:cs="Arial"/>
                <w:kern w:val="2"/>
                <w14:ligatures w14:val="standardContextual"/>
              </w:rPr>
              <w:t>July 2024</w:t>
            </w:r>
          </w:p>
        </w:tc>
      </w:tr>
      <w:tr w:rsidR="006A77E6" w14:paraId="65F684D5" w14:textId="77777777" w:rsidTr="006A77E6">
        <w:tc>
          <w:tcPr>
            <w:cnfStyle w:val="001000000000" w:firstRow="0" w:lastRow="0" w:firstColumn="1" w:lastColumn="0" w:oddVBand="0" w:evenVBand="0" w:oddHBand="0" w:evenHBand="0" w:firstRowFirstColumn="0" w:firstRowLastColumn="0" w:lastRowFirstColumn="0" w:lastRowLastColumn="0"/>
            <w:tcW w:w="1525" w:type="dxa"/>
          </w:tcPr>
          <w:p w14:paraId="17434646" w14:textId="2A44E342" w:rsidR="006A77E6" w:rsidRDefault="006A77E6" w:rsidP="007F0B47">
            <w:pPr>
              <w:rPr>
                <w:rFonts w:ascii="Arial" w:eastAsia="Calibri" w:hAnsi="Arial" w:cs="Arial"/>
                <w:b w:val="0"/>
                <w:bCs w:val="0"/>
                <w:kern w:val="2"/>
                <w14:ligatures w14:val="standardContextual"/>
              </w:rPr>
            </w:pPr>
            <w:r>
              <w:rPr>
                <w:rFonts w:ascii="Arial" w:eastAsia="Calibri" w:hAnsi="Arial" w:cs="Arial"/>
                <w:b w:val="0"/>
                <w:bCs w:val="0"/>
                <w:kern w:val="2"/>
                <w14:ligatures w14:val="standardContextual"/>
              </w:rPr>
              <w:t>PW</w:t>
            </w:r>
          </w:p>
        </w:tc>
        <w:tc>
          <w:tcPr>
            <w:tcW w:w="4500" w:type="dxa"/>
          </w:tcPr>
          <w:p w14:paraId="0AEBAB93" w14:textId="406C3A8E" w:rsidR="006A77E6" w:rsidRDefault="006A77E6" w:rsidP="007F0B47">
            <w:pPr>
              <w:cnfStyle w:val="000000000000" w:firstRow="0" w:lastRow="0" w:firstColumn="0" w:lastColumn="0" w:oddVBand="0" w:evenVBand="0" w:oddHBand="0" w:evenHBand="0" w:firstRowFirstColumn="0" w:firstRowLastColumn="0" w:lastRowFirstColumn="0" w:lastRowLastColumn="0"/>
              <w:rPr>
                <w:rFonts w:ascii="Arial" w:eastAsia="Calibri" w:hAnsi="Arial" w:cs="Arial"/>
                <w:kern w:val="2"/>
                <w14:ligatures w14:val="standardContextual"/>
              </w:rPr>
            </w:pPr>
            <w:r>
              <w:rPr>
                <w:rFonts w:ascii="Arial" w:eastAsia="Calibri" w:hAnsi="Arial" w:cs="Arial"/>
                <w:kern w:val="2"/>
                <w14:ligatures w14:val="standardContextual"/>
              </w:rPr>
              <w:t>PW Operations Building</w:t>
            </w:r>
          </w:p>
        </w:tc>
        <w:tc>
          <w:tcPr>
            <w:tcW w:w="1890" w:type="dxa"/>
          </w:tcPr>
          <w:p w14:paraId="0E21DD1A" w14:textId="1CEE9EB7" w:rsidR="006A77E6" w:rsidRDefault="006A77E6" w:rsidP="007F0B47">
            <w:pPr>
              <w:cnfStyle w:val="000000000000" w:firstRow="0" w:lastRow="0" w:firstColumn="0" w:lastColumn="0" w:oddVBand="0" w:evenVBand="0" w:oddHBand="0" w:evenHBand="0" w:firstRowFirstColumn="0" w:firstRowLastColumn="0" w:lastRowFirstColumn="0" w:lastRowLastColumn="0"/>
              <w:rPr>
                <w:rFonts w:ascii="Arial" w:eastAsia="Calibri" w:hAnsi="Arial" w:cs="Arial"/>
                <w:kern w:val="2"/>
                <w14:ligatures w14:val="standardContextual"/>
              </w:rPr>
            </w:pPr>
            <w:r>
              <w:rPr>
                <w:rFonts w:ascii="Arial" w:eastAsia="Calibri" w:hAnsi="Arial" w:cs="Arial"/>
                <w:kern w:val="2"/>
                <w14:ligatures w14:val="standardContextual"/>
              </w:rPr>
              <w:t>$1,350,000</w:t>
            </w:r>
          </w:p>
        </w:tc>
        <w:tc>
          <w:tcPr>
            <w:tcW w:w="1435" w:type="dxa"/>
          </w:tcPr>
          <w:p w14:paraId="442BF8D9" w14:textId="5933EEF5" w:rsidR="006A77E6" w:rsidRDefault="006A77E6" w:rsidP="007F0B47">
            <w:pPr>
              <w:cnfStyle w:val="000000000000" w:firstRow="0" w:lastRow="0" w:firstColumn="0" w:lastColumn="0" w:oddVBand="0" w:evenVBand="0" w:oddHBand="0" w:evenHBand="0" w:firstRowFirstColumn="0" w:firstRowLastColumn="0" w:lastRowFirstColumn="0" w:lastRowLastColumn="0"/>
              <w:rPr>
                <w:rFonts w:ascii="Arial" w:eastAsia="Calibri" w:hAnsi="Arial" w:cs="Arial"/>
                <w:kern w:val="2"/>
                <w14:ligatures w14:val="standardContextual"/>
              </w:rPr>
            </w:pPr>
            <w:r>
              <w:rPr>
                <w:rFonts w:ascii="Arial" w:eastAsia="Calibri" w:hAnsi="Arial" w:cs="Arial"/>
                <w:kern w:val="2"/>
                <w14:ligatures w14:val="standardContextual"/>
              </w:rPr>
              <w:t>Sept 2024</w:t>
            </w:r>
          </w:p>
        </w:tc>
      </w:tr>
    </w:tbl>
    <w:p w14:paraId="07BB7D8B" w14:textId="77777777" w:rsidR="00D12866" w:rsidRDefault="00D12866" w:rsidP="007F0B47">
      <w:pPr>
        <w:rPr>
          <w:rFonts w:ascii="Arial" w:eastAsia="Calibri" w:hAnsi="Arial" w:cs="Arial"/>
          <w:kern w:val="2"/>
          <w14:ligatures w14:val="standardContextual"/>
        </w:rPr>
      </w:pPr>
    </w:p>
    <w:p w14:paraId="4800050F" w14:textId="77777777" w:rsidR="006A77E6" w:rsidRDefault="006A77E6" w:rsidP="007F0B47">
      <w:pPr>
        <w:rPr>
          <w:rFonts w:ascii="Arial" w:eastAsia="Calibri" w:hAnsi="Arial" w:cs="Arial"/>
          <w:kern w:val="2"/>
          <w14:ligatures w14:val="standardContextual"/>
        </w:rPr>
      </w:pPr>
    </w:p>
    <w:tbl>
      <w:tblPr>
        <w:tblStyle w:val="GridTable1Light-Accent1"/>
        <w:tblW w:w="9355" w:type="dxa"/>
        <w:tblLook w:val="04A0" w:firstRow="1" w:lastRow="0" w:firstColumn="1" w:lastColumn="0" w:noHBand="0" w:noVBand="1"/>
      </w:tblPr>
      <w:tblGrid>
        <w:gridCol w:w="6025"/>
        <w:gridCol w:w="1620"/>
        <w:gridCol w:w="1710"/>
      </w:tblGrid>
      <w:tr w:rsidR="006A77E6" w14:paraId="40263ED8" w14:textId="77777777" w:rsidTr="008015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2F5496" w:themeFill="accent1" w:themeFillShade="BF"/>
          </w:tcPr>
          <w:p w14:paraId="27FA6C3A" w14:textId="08ABC734" w:rsidR="006A77E6" w:rsidRPr="006A77E6" w:rsidRDefault="006A77E6" w:rsidP="00B33BBA">
            <w:pPr>
              <w:jc w:val="center"/>
              <w:rPr>
                <w:rFonts w:ascii="Arial" w:eastAsia="Calibri" w:hAnsi="Arial" w:cs="Arial"/>
                <w:color w:val="FFFFFF" w:themeColor="background1"/>
                <w:kern w:val="2"/>
                <w14:ligatures w14:val="standardContextual"/>
              </w:rPr>
            </w:pPr>
            <w:r>
              <w:rPr>
                <w:rFonts w:ascii="Arial" w:eastAsia="Calibri" w:hAnsi="Arial" w:cs="Arial"/>
                <w:color w:val="FFFFFF" w:themeColor="background1"/>
                <w:kern w:val="2"/>
                <w14:ligatures w14:val="standardContextual"/>
              </w:rPr>
              <w:t xml:space="preserve">Contract </w:t>
            </w:r>
            <w:r w:rsidRPr="006A77E6">
              <w:rPr>
                <w:rFonts w:ascii="Arial" w:eastAsia="Calibri" w:hAnsi="Arial" w:cs="Arial"/>
                <w:color w:val="FFFFFF" w:themeColor="background1"/>
                <w:kern w:val="2"/>
                <w14:ligatures w14:val="standardContextual"/>
              </w:rPr>
              <w:t>Description</w:t>
            </w:r>
            <w:r>
              <w:rPr>
                <w:rFonts w:ascii="Arial" w:eastAsia="Calibri" w:hAnsi="Arial" w:cs="Arial"/>
                <w:color w:val="FFFFFF" w:themeColor="background1"/>
                <w:kern w:val="2"/>
                <w14:ligatures w14:val="standardContextual"/>
              </w:rPr>
              <w:t>/Scope</w:t>
            </w:r>
          </w:p>
        </w:tc>
        <w:tc>
          <w:tcPr>
            <w:tcW w:w="1620" w:type="dxa"/>
            <w:shd w:val="clear" w:color="auto" w:fill="2F5496" w:themeFill="accent1" w:themeFillShade="BF"/>
          </w:tcPr>
          <w:p w14:paraId="4D16BEAB" w14:textId="4999BBBA" w:rsidR="006A77E6" w:rsidRPr="006A77E6" w:rsidRDefault="006A77E6" w:rsidP="00B33BBA">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kern w:val="2"/>
                <w14:ligatures w14:val="standardContextual"/>
              </w:rPr>
            </w:pPr>
            <w:r w:rsidRPr="006A77E6">
              <w:rPr>
                <w:rFonts w:ascii="Arial" w:eastAsia="Calibri" w:hAnsi="Arial" w:cs="Arial"/>
                <w:color w:val="FFFFFF" w:themeColor="background1"/>
                <w:kern w:val="2"/>
                <w14:ligatures w14:val="standardContextual"/>
              </w:rPr>
              <w:t>Cost</w:t>
            </w:r>
          </w:p>
        </w:tc>
        <w:tc>
          <w:tcPr>
            <w:tcW w:w="1710" w:type="dxa"/>
            <w:shd w:val="clear" w:color="auto" w:fill="2F5496" w:themeFill="accent1" w:themeFillShade="BF"/>
          </w:tcPr>
          <w:p w14:paraId="7C9D788A" w14:textId="09F89EFC" w:rsidR="006A77E6" w:rsidRPr="006A77E6" w:rsidRDefault="006A77E6" w:rsidP="00B33BBA">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kern w:val="2"/>
                <w14:ligatures w14:val="standardContextual"/>
              </w:rPr>
            </w:pPr>
            <w:r>
              <w:rPr>
                <w:rFonts w:ascii="Arial" w:eastAsia="Calibri" w:hAnsi="Arial" w:cs="Arial"/>
                <w:color w:val="FFFFFF" w:themeColor="background1"/>
                <w:kern w:val="2"/>
                <w14:ligatures w14:val="standardContextual"/>
              </w:rPr>
              <w:t>Term</w:t>
            </w:r>
          </w:p>
        </w:tc>
      </w:tr>
      <w:tr w:rsidR="0080150B" w14:paraId="3F94EF59" w14:textId="77777777" w:rsidTr="006A77E6">
        <w:tc>
          <w:tcPr>
            <w:cnfStyle w:val="001000000000" w:firstRow="0" w:lastRow="0" w:firstColumn="1" w:lastColumn="0" w:oddVBand="0" w:evenVBand="0" w:oddHBand="0" w:evenHBand="0" w:firstRowFirstColumn="0" w:firstRowLastColumn="0" w:lastRowFirstColumn="0" w:lastRowLastColumn="0"/>
            <w:tcW w:w="6025" w:type="dxa"/>
          </w:tcPr>
          <w:p w14:paraId="0A7AC735" w14:textId="13FBA909" w:rsidR="0080150B" w:rsidRPr="0018279F" w:rsidRDefault="0080150B" w:rsidP="0080150B">
            <w:pPr>
              <w:rPr>
                <w:rFonts w:ascii="Arial" w:eastAsia="Calibri" w:hAnsi="Arial" w:cs="Arial"/>
                <w:b w:val="0"/>
                <w:bCs w:val="0"/>
                <w:kern w:val="2"/>
                <w14:ligatures w14:val="standardContextual"/>
              </w:rPr>
            </w:pPr>
            <w:r w:rsidRPr="0018279F">
              <w:rPr>
                <w:rFonts w:ascii="Arial" w:eastAsia="Calibri" w:hAnsi="Arial" w:cs="Arial"/>
                <w:b w:val="0"/>
                <w:bCs w:val="0"/>
                <w:kern w:val="2"/>
                <w14:ligatures w14:val="standardContextual"/>
              </w:rPr>
              <w:t>Lane Council of Governments – IT Services</w:t>
            </w:r>
          </w:p>
        </w:tc>
        <w:tc>
          <w:tcPr>
            <w:tcW w:w="1620" w:type="dxa"/>
          </w:tcPr>
          <w:p w14:paraId="2338E0E5" w14:textId="424EA0B8" w:rsidR="0080150B" w:rsidRDefault="0080150B" w:rsidP="0080150B">
            <w:pPr>
              <w:cnfStyle w:val="000000000000" w:firstRow="0" w:lastRow="0" w:firstColumn="0" w:lastColumn="0" w:oddVBand="0" w:evenVBand="0" w:oddHBand="0" w:evenHBand="0" w:firstRowFirstColumn="0" w:firstRowLastColumn="0" w:lastRowFirstColumn="0" w:lastRowLastColumn="0"/>
              <w:rPr>
                <w:rFonts w:ascii="Arial" w:eastAsia="Calibri" w:hAnsi="Arial" w:cs="Arial"/>
                <w:kern w:val="2"/>
                <w14:ligatures w14:val="standardContextual"/>
              </w:rPr>
            </w:pPr>
            <w:r>
              <w:rPr>
                <w:rFonts w:ascii="Arial" w:eastAsia="Calibri" w:hAnsi="Arial" w:cs="Arial"/>
                <w:kern w:val="2"/>
                <w14:ligatures w14:val="standardContextual"/>
              </w:rPr>
              <w:t>$60,175</w:t>
            </w:r>
          </w:p>
        </w:tc>
        <w:tc>
          <w:tcPr>
            <w:tcW w:w="1710" w:type="dxa"/>
          </w:tcPr>
          <w:p w14:paraId="58188436" w14:textId="20FC7D49" w:rsidR="0080150B" w:rsidRDefault="0080150B" w:rsidP="0080150B">
            <w:pPr>
              <w:cnfStyle w:val="000000000000" w:firstRow="0" w:lastRow="0" w:firstColumn="0" w:lastColumn="0" w:oddVBand="0" w:evenVBand="0" w:oddHBand="0" w:evenHBand="0" w:firstRowFirstColumn="0" w:firstRowLastColumn="0" w:lastRowFirstColumn="0" w:lastRowLastColumn="0"/>
              <w:rPr>
                <w:rFonts w:ascii="Arial" w:eastAsia="Calibri" w:hAnsi="Arial" w:cs="Arial"/>
                <w:kern w:val="2"/>
                <w14:ligatures w14:val="standardContextual"/>
              </w:rPr>
            </w:pPr>
            <w:r>
              <w:rPr>
                <w:rFonts w:ascii="Arial" w:eastAsia="Calibri" w:hAnsi="Arial" w:cs="Arial"/>
                <w:kern w:val="2"/>
                <w14:ligatures w14:val="standardContextual"/>
              </w:rPr>
              <w:t>7/24 – 6/25</w:t>
            </w:r>
          </w:p>
        </w:tc>
      </w:tr>
      <w:tr w:rsidR="0080150B" w14:paraId="11F6CDF9" w14:textId="77777777" w:rsidTr="006A77E6">
        <w:tc>
          <w:tcPr>
            <w:cnfStyle w:val="001000000000" w:firstRow="0" w:lastRow="0" w:firstColumn="1" w:lastColumn="0" w:oddVBand="0" w:evenVBand="0" w:oddHBand="0" w:evenHBand="0" w:firstRowFirstColumn="0" w:firstRowLastColumn="0" w:lastRowFirstColumn="0" w:lastRowLastColumn="0"/>
            <w:tcW w:w="6025" w:type="dxa"/>
          </w:tcPr>
          <w:p w14:paraId="06BDB04F" w14:textId="512F6866" w:rsidR="0080150B" w:rsidRPr="0080150B" w:rsidRDefault="0080150B" w:rsidP="0080150B">
            <w:pPr>
              <w:rPr>
                <w:rFonts w:ascii="Arial" w:eastAsia="Calibri" w:hAnsi="Arial" w:cs="Arial"/>
                <w:b w:val="0"/>
                <w:bCs w:val="0"/>
                <w:kern w:val="2"/>
                <w14:ligatures w14:val="standardContextual"/>
              </w:rPr>
            </w:pPr>
            <w:r>
              <w:rPr>
                <w:rFonts w:ascii="Arial" w:eastAsia="Calibri" w:hAnsi="Arial" w:cs="Arial"/>
                <w:b w:val="0"/>
                <w:bCs w:val="0"/>
                <w:kern w:val="2"/>
                <w14:ligatures w14:val="standardContextual"/>
              </w:rPr>
              <w:t>Lane County Transportation – Special Events IGA</w:t>
            </w:r>
          </w:p>
        </w:tc>
        <w:tc>
          <w:tcPr>
            <w:tcW w:w="1620" w:type="dxa"/>
          </w:tcPr>
          <w:p w14:paraId="362179A7" w14:textId="79AA6B62" w:rsidR="0080150B" w:rsidRDefault="0080150B" w:rsidP="0080150B">
            <w:pPr>
              <w:cnfStyle w:val="000000000000" w:firstRow="0" w:lastRow="0" w:firstColumn="0" w:lastColumn="0" w:oddVBand="0" w:evenVBand="0" w:oddHBand="0" w:evenHBand="0" w:firstRowFirstColumn="0" w:firstRowLastColumn="0" w:lastRowFirstColumn="0" w:lastRowLastColumn="0"/>
              <w:rPr>
                <w:rFonts w:ascii="Arial" w:eastAsia="Calibri" w:hAnsi="Arial" w:cs="Arial"/>
                <w:kern w:val="2"/>
                <w14:ligatures w14:val="standardContextual"/>
              </w:rPr>
            </w:pPr>
            <w:r>
              <w:rPr>
                <w:rFonts w:ascii="Arial" w:eastAsia="Calibri" w:hAnsi="Arial" w:cs="Arial"/>
                <w:kern w:val="2"/>
                <w14:ligatures w14:val="standardContextual"/>
              </w:rPr>
              <w:t>$0</w:t>
            </w:r>
          </w:p>
        </w:tc>
        <w:tc>
          <w:tcPr>
            <w:tcW w:w="1710" w:type="dxa"/>
          </w:tcPr>
          <w:p w14:paraId="3D44C2ED" w14:textId="681604E6" w:rsidR="0080150B" w:rsidRDefault="0080150B" w:rsidP="0080150B">
            <w:pPr>
              <w:cnfStyle w:val="000000000000" w:firstRow="0" w:lastRow="0" w:firstColumn="0" w:lastColumn="0" w:oddVBand="0" w:evenVBand="0" w:oddHBand="0" w:evenHBand="0" w:firstRowFirstColumn="0" w:firstRowLastColumn="0" w:lastRowFirstColumn="0" w:lastRowLastColumn="0"/>
              <w:rPr>
                <w:rFonts w:ascii="Arial" w:eastAsia="Calibri" w:hAnsi="Arial" w:cs="Arial"/>
                <w:kern w:val="2"/>
                <w14:ligatures w14:val="standardContextual"/>
              </w:rPr>
            </w:pPr>
            <w:r>
              <w:rPr>
                <w:rFonts w:ascii="Arial" w:eastAsia="Calibri" w:hAnsi="Arial" w:cs="Arial"/>
                <w:kern w:val="2"/>
                <w14:ligatures w14:val="standardContextual"/>
              </w:rPr>
              <w:t>7/24 – 6/27</w:t>
            </w:r>
          </w:p>
        </w:tc>
      </w:tr>
      <w:tr w:rsidR="0080150B" w14:paraId="5D755BA2" w14:textId="77777777" w:rsidTr="006A77E6">
        <w:tc>
          <w:tcPr>
            <w:cnfStyle w:val="001000000000" w:firstRow="0" w:lastRow="0" w:firstColumn="1" w:lastColumn="0" w:oddVBand="0" w:evenVBand="0" w:oddHBand="0" w:evenHBand="0" w:firstRowFirstColumn="0" w:firstRowLastColumn="0" w:lastRowFirstColumn="0" w:lastRowLastColumn="0"/>
            <w:tcW w:w="6025" w:type="dxa"/>
          </w:tcPr>
          <w:p w14:paraId="2F8B44DB" w14:textId="505E5B96" w:rsidR="0080150B" w:rsidRPr="0080150B" w:rsidRDefault="0080150B" w:rsidP="0080150B">
            <w:pPr>
              <w:rPr>
                <w:rFonts w:ascii="Arial" w:eastAsia="Calibri" w:hAnsi="Arial" w:cs="Arial"/>
                <w:b w:val="0"/>
                <w:bCs w:val="0"/>
                <w:kern w:val="2"/>
                <w14:ligatures w14:val="standardContextual"/>
              </w:rPr>
            </w:pPr>
            <w:r w:rsidRPr="0080150B">
              <w:rPr>
                <w:rFonts w:ascii="Arial" w:eastAsia="Calibri" w:hAnsi="Arial" w:cs="Arial"/>
                <w:b w:val="0"/>
                <w:bCs w:val="0"/>
                <w:kern w:val="2"/>
                <w14:ligatures w14:val="standardContextual"/>
              </w:rPr>
              <w:t>Coalition Insurance Solutions – Cyber Security Insurance</w:t>
            </w:r>
          </w:p>
        </w:tc>
        <w:tc>
          <w:tcPr>
            <w:tcW w:w="1620" w:type="dxa"/>
          </w:tcPr>
          <w:p w14:paraId="0CDD4853" w14:textId="4A2DC528" w:rsidR="0080150B" w:rsidRDefault="0080150B" w:rsidP="0080150B">
            <w:pPr>
              <w:cnfStyle w:val="000000000000" w:firstRow="0" w:lastRow="0" w:firstColumn="0" w:lastColumn="0" w:oddVBand="0" w:evenVBand="0" w:oddHBand="0" w:evenHBand="0" w:firstRowFirstColumn="0" w:firstRowLastColumn="0" w:lastRowFirstColumn="0" w:lastRowLastColumn="0"/>
              <w:rPr>
                <w:rFonts w:ascii="Arial" w:eastAsia="Calibri" w:hAnsi="Arial" w:cs="Arial"/>
                <w:kern w:val="2"/>
                <w14:ligatures w14:val="standardContextual"/>
              </w:rPr>
            </w:pPr>
            <w:r>
              <w:rPr>
                <w:rFonts w:ascii="Arial" w:eastAsia="Calibri" w:hAnsi="Arial" w:cs="Arial"/>
                <w:kern w:val="2"/>
                <w14:ligatures w14:val="standardContextual"/>
              </w:rPr>
              <w:t>$8,088</w:t>
            </w:r>
          </w:p>
        </w:tc>
        <w:tc>
          <w:tcPr>
            <w:tcW w:w="1710" w:type="dxa"/>
          </w:tcPr>
          <w:p w14:paraId="202C4590" w14:textId="29AEA351" w:rsidR="0080150B" w:rsidRDefault="0080150B" w:rsidP="0080150B">
            <w:pPr>
              <w:cnfStyle w:val="000000000000" w:firstRow="0" w:lastRow="0" w:firstColumn="0" w:lastColumn="0" w:oddVBand="0" w:evenVBand="0" w:oddHBand="0" w:evenHBand="0" w:firstRowFirstColumn="0" w:firstRowLastColumn="0" w:lastRowFirstColumn="0" w:lastRowLastColumn="0"/>
              <w:rPr>
                <w:rFonts w:ascii="Arial" w:eastAsia="Calibri" w:hAnsi="Arial" w:cs="Arial"/>
                <w:kern w:val="2"/>
                <w14:ligatures w14:val="standardContextual"/>
              </w:rPr>
            </w:pPr>
            <w:r>
              <w:rPr>
                <w:rFonts w:ascii="Arial" w:eastAsia="Calibri" w:hAnsi="Arial" w:cs="Arial"/>
                <w:kern w:val="2"/>
                <w14:ligatures w14:val="standardContextual"/>
              </w:rPr>
              <w:t>7/24 – 6/25</w:t>
            </w:r>
          </w:p>
        </w:tc>
      </w:tr>
      <w:tr w:rsidR="0080150B" w14:paraId="60F3D87F" w14:textId="77777777" w:rsidTr="006A77E6">
        <w:tc>
          <w:tcPr>
            <w:cnfStyle w:val="001000000000" w:firstRow="0" w:lastRow="0" w:firstColumn="1" w:lastColumn="0" w:oddVBand="0" w:evenVBand="0" w:oddHBand="0" w:evenHBand="0" w:firstRowFirstColumn="0" w:firstRowLastColumn="0" w:lastRowFirstColumn="0" w:lastRowLastColumn="0"/>
            <w:tcW w:w="6025" w:type="dxa"/>
          </w:tcPr>
          <w:p w14:paraId="68AE1D52" w14:textId="4A2CE47C" w:rsidR="0080150B" w:rsidRDefault="0080150B" w:rsidP="0080150B">
            <w:pPr>
              <w:rPr>
                <w:rFonts w:ascii="Arial" w:eastAsia="Calibri" w:hAnsi="Arial" w:cs="Arial"/>
                <w:kern w:val="2"/>
                <w14:ligatures w14:val="standardContextual"/>
              </w:rPr>
            </w:pPr>
          </w:p>
        </w:tc>
        <w:tc>
          <w:tcPr>
            <w:tcW w:w="1620" w:type="dxa"/>
          </w:tcPr>
          <w:p w14:paraId="7AA7AF52" w14:textId="6F1E671E" w:rsidR="0080150B" w:rsidRDefault="0080150B" w:rsidP="0080150B">
            <w:pPr>
              <w:cnfStyle w:val="000000000000" w:firstRow="0" w:lastRow="0" w:firstColumn="0" w:lastColumn="0" w:oddVBand="0" w:evenVBand="0" w:oddHBand="0" w:evenHBand="0" w:firstRowFirstColumn="0" w:firstRowLastColumn="0" w:lastRowFirstColumn="0" w:lastRowLastColumn="0"/>
              <w:rPr>
                <w:rFonts w:ascii="Arial" w:eastAsia="Calibri" w:hAnsi="Arial" w:cs="Arial"/>
                <w:kern w:val="2"/>
                <w14:ligatures w14:val="standardContextual"/>
              </w:rPr>
            </w:pPr>
          </w:p>
        </w:tc>
        <w:tc>
          <w:tcPr>
            <w:tcW w:w="1710" w:type="dxa"/>
          </w:tcPr>
          <w:p w14:paraId="0DFDE982" w14:textId="3930058A" w:rsidR="0080150B" w:rsidRDefault="0080150B" w:rsidP="0080150B">
            <w:pPr>
              <w:cnfStyle w:val="000000000000" w:firstRow="0" w:lastRow="0" w:firstColumn="0" w:lastColumn="0" w:oddVBand="0" w:evenVBand="0" w:oddHBand="0" w:evenHBand="0" w:firstRowFirstColumn="0" w:firstRowLastColumn="0" w:lastRowFirstColumn="0" w:lastRowLastColumn="0"/>
              <w:rPr>
                <w:rFonts w:ascii="Arial" w:eastAsia="Calibri" w:hAnsi="Arial" w:cs="Arial"/>
                <w:kern w:val="2"/>
                <w14:ligatures w14:val="standardContextual"/>
              </w:rPr>
            </w:pPr>
          </w:p>
        </w:tc>
      </w:tr>
      <w:tr w:rsidR="0080150B" w14:paraId="6077E845" w14:textId="77777777" w:rsidTr="006A77E6">
        <w:tc>
          <w:tcPr>
            <w:cnfStyle w:val="001000000000" w:firstRow="0" w:lastRow="0" w:firstColumn="1" w:lastColumn="0" w:oddVBand="0" w:evenVBand="0" w:oddHBand="0" w:evenHBand="0" w:firstRowFirstColumn="0" w:firstRowLastColumn="0" w:lastRowFirstColumn="0" w:lastRowLastColumn="0"/>
            <w:tcW w:w="6025" w:type="dxa"/>
          </w:tcPr>
          <w:p w14:paraId="01782235" w14:textId="37463480" w:rsidR="0080150B" w:rsidRDefault="0080150B" w:rsidP="0080150B">
            <w:pPr>
              <w:rPr>
                <w:rFonts w:ascii="Arial" w:eastAsia="Calibri" w:hAnsi="Arial" w:cs="Arial"/>
                <w:kern w:val="2"/>
                <w14:ligatures w14:val="standardContextual"/>
              </w:rPr>
            </w:pPr>
          </w:p>
        </w:tc>
        <w:tc>
          <w:tcPr>
            <w:tcW w:w="1620" w:type="dxa"/>
          </w:tcPr>
          <w:p w14:paraId="78C50B17" w14:textId="7C66E2C1" w:rsidR="0080150B" w:rsidRDefault="0080150B" w:rsidP="0080150B">
            <w:pPr>
              <w:cnfStyle w:val="000000000000" w:firstRow="0" w:lastRow="0" w:firstColumn="0" w:lastColumn="0" w:oddVBand="0" w:evenVBand="0" w:oddHBand="0" w:evenHBand="0" w:firstRowFirstColumn="0" w:firstRowLastColumn="0" w:lastRowFirstColumn="0" w:lastRowLastColumn="0"/>
              <w:rPr>
                <w:rFonts w:ascii="Arial" w:eastAsia="Calibri" w:hAnsi="Arial" w:cs="Arial"/>
                <w:kern w:val="2"/>
                <w14:ligatures w14:val="standardContextual"/>
              </w:rPr>
            </w:pPr>
          </w:p>
        </w:tc>
        <w:tc>
          <w:tcPr>
            <w:tcW w:w="1710" w:type="dxa"/>
          </w:tcPr>
          <w:p w14:paraId="3A476845" w14:textId="025164AA" w:rsidR="0080150B" w:rsidRDefault="0080150B" w:rsidP="0080150B">
            <w:pPr>
              <w:cnfStyle w:val="000000000000" w:firstRow="0" w:lastRow="0" w:firstColumn="0" w:lastColumn="0" w:oddVBand="0" w:evenVBand="0" w:oddHBand="0" w:evenHBand="0" w:firstRowFirstColumn="0" w:firstRowLastColumn="0" w:lastRowFirstColumn="0" w:lastRowLastColumn="0"/>
              <w:rPr>
                <w:rFonts w:ascii="Arial" w:eastAsia="Calibri" w:hAnsi="Arial" w:cs="Arial"/>
                <w:kern w:val="2"/>
                <w14:ligatures w14:val="standardContextual"/>
              </w:rPr>
            </w:pPr>
          </w:p>
        </w:tc>
      </w:tr>
      <w:tr w:rsidR="0080150B" w14:paraId="02802873" w14:textId="77777777" w:rsidTr="006A77E6">
        <w:tc>
          <w:tcPr>
            <w:cnfStyle w:val="001000000000" w:firstRow="0" w:lastRow="0" w:firstColumn="1" w:lastColumn="0" w:oddVBand="0" w:evenVBand="0" w:oddHBand="0" w:evenHBand="0" w:firstRowFirstColumn="0" w:firstRowLastColumn="0" w:lastRowFirstColumn="0" w:lastRowLastColumn="0"/>
            <w:tcW w:w="6025" w:type="dxa"/>
          </w:tcPr>
          <w:p w14:paraId="42D26F4E" w14:textId="1B58E8F8" w:rsidR="0080150B" w:rsidRDefault="0080150B" w:rsidP="0080150B">
            <w:pPr>
              <w:rPr>
                <w:rFonts w:ascii="Arial" w:eastAsia="Calibri" w:hAnsi="Arial" w:cs="Arial"/>
                <w:kern w:val="2"/>
                <w14:ligatures w14:val="standardContextual"/>
              </w:rPr>
            </w:pPr>
          </w:p>
        </w:tc>
        <w:tc>
          <w:tcPr>
            <w:tcW w:w="1620" w:type="dxa"/>
          </w:tcPr>
          <w:p w14:paraId="1E04CB32" w14:textId="121605DF" w:rsidR="0080150B" w:rsidRDefault="0080150B" w:rsidP="0080150B">
            <w:pPr>
              <w:cnfStyle w:val="000000000000" w:firstRow="0" w:lastRow="0" w:firstColumn="0" w:lastColumn="0" w:oddVBand="0" w:evenVBand="0" w:oddHBand="0" w:evenHBand="0" w:firstRowFirstColumn="0" w:firstRowLastColumn="0" w:lastRowFirstColumn="0" w:lastRowLastColumn="0"/>
              <w:rPr>
                <w:rFonts w:ascii="Arial" w:eastAsia="Calibri" w:hAnsi="Arial" w:cs="Arial"/>
                <w:kern w:val="2"/>
                <w14:ligatures w14:val="standardContextual"/>
              </w:rPr>
            </w:pPr>
          </w:p>
        </w:tc>
        <w:tc>
          <w:tcPr>
            <w:tcW w:w="1710" w:type="dxa"/>
          </w:tcPr>
          <w:p w14:paraId="38F3F80F" w14:textId="078F85F5" w:rsidR="0080150B" w:rsidRDefault="0080150B" w:rsidP="0080150B">
            <w:pPr>
              <w:cnfStyle w:val="000000000000" w:firstRow="0" w:lastRow="0" w:firstColumn="0" w:lastColumn="0" w:oddVBand="0" w:evenVBand="0" w:oddHBand="0" w:evenHBand="0" w:firstRowFirstColumn="0" w:firstRowLastColumn="0" w:lastRowFirstColumn="0" w:lastRowLastColumn="0"/>
              <w:rPr>
                <w:rFonts w:ascii="Arial" w:eastAsia="Calibri" w:hAnsi="Arial" w:cs="Arial"/>
                <w:kern w:val="2"/>
                <w14:ligatures w14:val="standardContextual"/>
              </w:rPr>
            </w:pPr>
          </w:p>
        </w:tc>
      </w:tr>
    </w:tbl>
    <w:p w14:paraId="2EC90A93" w14:textId="77777777" w:rsidR="00D12866" w:rsidRDefault="00D12866" w:rsidP="007F0B47">
      <w:pPr>
        <w:rPr>
          <w:rFonts w:ascii="Arial" w:eastAsia="Calibri" w:hAnsi="Arial" w:cs="Arial"/>
          <w:kern w:val="2"/>
          <w14:ligatures w14:val="standardContextual"/>
        </w:rPr>
      </w:pPr>
    </w:p>
    <w:p w14:paraId="41398039" w14:textId="77777777" w:rsidR="006A77E6" w:rsidRPr="00D12866" w:rsidRDefault="006A77E6" w:rsidP="007F0B47">
      <w:pPr>
        <w:rPr>
          <w:rFonts w:ascii="Arial" w:eastAsia="Calibri" w:hAnsi="Arial" w:cs="Arial"/>
          <w:kern w:val="2"/>
          <w14:ligatures w14:val="standardContextual"/>
        </w:rPr>
      </w:pPr>
    </w:p>
    <w:p w14:paraId="2E54F2BA" w14:textId="370A6CB7" w:rsidR="007F0B47" w:rsidRDefault="007F0B47" w:rsidP="007F0B47">
      <w:pPr>
        <w:rPr>
          <w:rFonts w:ascii="Arial" w:eastAsia="Calibri" w:hAnsi="Arial" w:cs="Arial"/>
          <w:color w:val="2F5496" w:themeColor="accent1" w:themeShade="BF"/>
          <w:kern w:val="2"/>
          <w:sz w:val="40"/>
          <w:szCs w:val="40"/>
          <w14:ligatures w14:val="standardContextual"/>
        </w:rPr>
      </w:pPr>
      <w:r w:rsidRPr="007F0B47">
        <w:rPr>
          <w:rFonts w:ascii="Arial" w:eastAsia="Calibri" w:hAnsi="Arial" w:cs="Arial"/>
          <w:color w:val="2F5496" w:themeColor="accent1" w:themeShade="BF"/>
          <w:kern w:val="2"/>
          <w:sz w:val="40"/>
          <w:szCs w:val="40"/>
          <w14:ligatures w14:val="standardContextual"/>
        </w:rPr>
        <w:t>Department Activity &amp; Statistics</w:t>
      </w:r>
    </w:p>
    <w:p w14:paraId="05B4E54B" w14:textId="77777777" w:rsidR="00E1262F" w:rsidRDefault="00E1262F" w:rsidP="007F0B47">
      <w:pPr>
        <w:rPr>
          <w:rFonts w:ascii="Arial" w:eastAsia="Calibri" w:hAnsi="Arial" w:cs="Arial"/>
          <w:kern w:val="2"/>
          <w14:ligatures w14:val="standardContextual"/>
        </w:rPr>
      </w:pPr>
    </w:p>
    <w:p w14:paraId="10B1126D" w14:textId="3A8C04C8" w:rsidR="00E1262F" w:rsidRDefault="005B50FF" w:rsidP="007F0B47">
      <w:pPr>
        <w:rPr>
          <w:rFonts w:ascii="Arial" w:eastAsia="Calibri" w:hAnsi="Arial" w:cs="Arial"/>
          <w:kern w:val="2"/>
          <w14:ligatures w14:val="standardContextual"/>
        </w:rPr>
      </w:pPr>
      <w:r w:rsidRPr="00E1262F">
        <w:rPr>
          <w:rFonts w:ascii="Arial" w:eastAsia="Calibri" w:hAnsi="Arial" w:cs="Arial"/>
          <w:kern w:val="2"/>
          <w14:ligatures w14:val="standardContextual"/>
        </w:rPr>
        <w:t>Staff maintains various activity, work order</w:t>
      </w:r>
      <w:r w:rsidR="00475550">
        <w:rPr>
          <w:rFonts w:ascii="Arial" w:eastAsia="Calibri" w:hAnsi="Arial" w:cs="Arial"/>
          <w:kern w:val="2"/>
          <w14:ligatures w14:val="standardContextual"/>
        </w:rPr>
        <w:t xml:space="preserve"> and</w:t>
      </w:r>
      <w:r w:rsidRPr="00E1262F">
        <w:rPr>
          <w:rFonts w:ascii="Arial" w:eastAsia="Calibri" w:hAnsi="Arial" w:cs="Arial"/>
          <w:kern w:val="2"/>
          <w14:ligatures w14:val="standardContextual"/>
        </w:rPr>
        <w:t xml:space="preserve"> case log</w:t>
      </w:r>
      <w:r w:rsidR="00475550">
        <w:rPr>
          <w:rFonts w:ascii="Arial" w:eastAsia="Calibri" w:hAnsi="Arial" w:cs="Arial"/>
          <w:kern w:val="2"/>
          <w14:ligatures w14:val="standardContextual"/>
        </w:rPr>
        <w:t xml:space="preserve"> type</w:t>
      </w:r>
      <w:r w:rsidRPr="00E1262F">
        <w:rPr>
          <w:rFonts w:ascii="Arial" w:eastAsia="Calibri" w:hAnsi="Arial" w:cs="Arial"/>
          <w:kern w:val="2"/>
          <w14:ligatures w14:val="standardContextual"/>
        </w:rPr>
        <w:t xml:space="preserve"> records that are utilized for a variety of required reporting to other agencies and/or for </w:t>
      </w:r>
      <w:r w:rsidR="00E1262F" w:rsidRPr="00E1262F">
        <w:rPr>
          <w:rFonts w:ascii="Arial" w:eastAsia="Calibri" w:hAnsi="Arial" w:cs="Arial"/>
          <w:kern w:val="2"/>
          <w14:ligatures w14:val="standardContextual"/>
        </w:rPr>
        <w:t>day-to-day</w:t>
      </w:r>
      <w:r w:rsidRPr="00E1262F">
        <w:rPr>
          <w:rFonts w:ascii="Arial" w:eastAsia="Calibri" w:hAnsi="Arial" w:cs="Arial"/>
          <w:kern w:val="2"/>
          <w14:ligatures w14:val="standardContextual"/>
        </w:rPr>
        <w:t xml:space="preserve"> oversight and management of their operations.  Some of the data comes from third party software systems and </w:t>
      </w:r>
      <w:r w:rsidR="00475550">
        <w:rPr>
          <w:rFonts w:ascii="Arial" w:eastAsia="Calibri" w:hAnsi="Arial" w:cs="Arial"/>
          <w:kern w:val="2"/>
          <w14:ligatures w14:val="standardContextual"/>
        </w:rPr>
        <w:t xml:space="preserve">typically </w:t>
      </w:r>
      <w:r w:rsidRPr="00E1262F">
        <w:rPr>
          <w:rFonts w:ascii="Arial" w:eastAsia="Calibri" w:hAnsi="Arial" w:cs="Arial"/>
          <w:kern w:val="2"/>
          <w14:ligatures w14:val="standardContextual"/>
        </w:rPr>
        <w:t xml:space="preserve">not always in a format that is easily summarized </w:t>
      </w:r>
      <w:r w:rsidR="00E1262F" w:rsidRPr="00E1262F">
        <w:rPr>
          <w:rFonts w:ascii="Arial" w:eastAsia="Calibri" w:hAnsi="Arial" w:cs="Arial"/>
          <w:kern w:val="2"/>
          <w14:ligatures w14:val="standardContextual"/>
        </w:rPr>
        <w:t xml:space="preserve">or customized.  </w:t>
      </w:r>
    </w:p>
    <w:p w14:paraId="7C0D98B9" w14:textId="77777777" w:rsidR="00FD0A17" w:rsidRDefault="00FD0A17" w:rsidP="007F0B47">
      <w:pPr>
        <w:rPr>
          <w:rFonts w:ascii="Arial" w:eastAsia="Calibri" w:hAnsi="Arial" w:cs="Arial"/>
          <w:color w:val="2F5496" w:themeColor="accent1" w:themeShade="BF"/>
          <w:kern w:val="2"/>
          <w:sz w:val="36"/>
          <w:szCs w:val="36"/>
          <w14:ligatures w14:val="standardContextual"/>
        </w:rPr>
      </w:pPr>
    </w:p>
    <w:p w14:paraId="2FF4CC91" w14:textId="17054C32" w:rsidR="00E1262F" w:rsidRPr="003F5147" w:rsidRDefault="005040D7" w:rsidP="003F5147">
      <w:pPr>
        <w:rPr>
          <w:rFonts w:ascii="Arial" w:eastAsia="Calibri" w:hAnsi="Arial" w:cs="Arial"/>
          <w:color w:val="2F5496" w:themeColor="accent1" w:themeShade="BF"/>
          <w:kern w:val="2"/>
          <w:sz w:val="36"/>
          <w:szCs w:val="36"/>
          <w14:ligatures w14:val="standardContextual"/>
        </w:rPr>
      </w:pPr>
      <w:r>
        <w:rPr>
          <w:rFonts w:ascii="Arial" w:eastAsia="Calibri" w:hAnsi="Arial" w:cs="Arial"/>
          <w:noProof/>
          <w:color w:val="4472C4" w:themeColor="accent1"/>
          <w:kern w:val="2"/>
          <w:sz w:val="36"/>
          <w:szCs w:val="36"/>
        </w:rPr>
        <mc:AlternateContent>
          <mc:Choice Requires="wps">
            <w:drawing>
              <wp:anchor distT="0" distB="0" distL="114300" distR="114300" simplePos="0" relativeHeight="251663360" behindDoc="0" locked="0" layoutInCell="1" allowOverlap="1" wp14:anchorId="6DEC1B3F" wp14:editId="4E8E2A68">
                <wp:simplePos x="0" y="0"/>
                <wp:positionH relativeFrom="column">
                  <wp:posOffset>1570990</wp:posOffset>
                </wp:positionH>
                <wp:positionV relativeFrom="paragraph">
                  <wp:posOffset>127635</wp:posOffset>
                </wp:positionV>
                <wp:extent cx="4029075" cy="19050"/>
                <wp:effectExtent l="0" t="0" r="28575" b="19050"/>
                <wp:wrapNone/>
                <wp:docPr id="186623357" name="Straight Connector 2"/>
                <wp:cNvGraphicFramePr/>
                <a:graphic xmlns:a="http://schemas.openxmlformats.org/drawingml/2006/main">
                  <a:graphicData uri="http://schemas.microsoft.com/office/word/2010/wordprocessingShape">
                    <wps:wsp>
                      <wps:cNvCnPr/>
                      <wps:spPr>
                        <a:xfrm flipV="1">
                          <a:off x="0" y="0"/>
                          <a:ext cx="40290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8554B4" id="Straight Connector 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23.7pt,10.05pt" to="440.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" strokecolor="#4472c4 [3204]" strokeweight=".5pt">
                <v:stroke joinstyle="miter"/>
              </v:line>
            </w:pict>
          </mc:Fallback>
        </mc:AlternateContent>
      </w:r>
      <w:r w:rsidR="005B50FF" w:rsidRPr="00005D64">
        <w:rPr>
          <w:rFonts w:ascii="Arial" w:eastAsia="Calibri" w:hAnsi="Arial" w:cs="Arial"/>
          <w:color w:val="2F5496" w:themeColor="accent1" w:themeShade="BF"/>
          <w:kern w:val="2"/>
          <w:sz w:val="36"/>
          <w:szCs w:val="36"/>
          <w14:ligatures w14:val="standardContextual"/>
        </w:rPr>
        <w:t>Public Works</w:t>
      </w:r>
    </w:p>
    <w:p w14:paraId="27F78F91" w14:textId="5A78C461" w:rsidR="00A343CB" w:rsidRDefault="0080150B" w:rsidP="00E1262F">
      <w:pPr>
        <w:spacing w:line="252" w:lineRule="auto"/>
        <w:contextualSpacing/>
        <w:rPr>
          <w:rFonts w:ascii="Arial" w:hAnsi="Arial" w:cs="Arial"/>
          <w:b/>
          <w:sz w:val="28"/>
          <w:szCs w:val="28"/>
        </w:rPr>
      </w:pPr>
      <w:r>
        <w:rPr>
          <w:noProof/>
        </w:rPr>
        <w:drawing>
          <wp:inline distT="0" distB="0" distL="0" distR="0" wp14:anchorId="6612ADC7" wp14:editId="35B525B8">
            <wp:extent cx="5943600" cy="2744470"/>
            <wp:effectExtent l="0" t="0" r="0" b="0"/>
            <wp:docPr id="327813229" name="Chart 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30AB5E3" w14:textId="58803F56" w:rsidR="003F5147" w:rsidRDefault="0080150B" w:rsidP="00E1262F">
      <w:pPr>
        <w:spacing w:line="252" w:lineRule="auto"/>
        <w:contextualSpacing/>
        <w:rPr>
          <w:rFonts w:ascii="Arial" w:hAnsi="Arial" w:cs="Arial"/>
          <w:b/>
          <w:sz w:val="28"/>
          <w:szCs w:val="28"/>
        </w:rPr>
      </w:pPr>
      <w:r>
        <w:rPr>
          <w:noProof/>
        </w:rPr>
        <w:drawing>
          <wp:inline distT="0" distB="0" distL="0" distR="0" wp14:anchorId="4B0AA34E" wp14:editId="444282F6">
            <wp:extent cx="5943600" cy="2726690"/>
            <wp:effectExtent l="0" t="0" r="0" b="0"/>
            <wp:docPr id="220996786" name="Chart 1">
              <a:extLst xmlns:a="http://schemas.openxmlformats.org/drawingml/2006/main">
                <a:ext uri="{FF2B5EF4-FFF2-40B4-BE49-F238E27FC236}">
                  <a16:creationId xmlns:a16="http://schemas.microsoft.com/office/drawing/2014/main" id="{55E8C079-212A-E12E-8CDE-4B9636552A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9F1985B" w14:textId="0F901882" w:rsidR="007D2504" w:rsidRDefault="0080150B" w:rsidP="00E1262F">
      <w:pPr>
        <w:spacing w:line="252" w:lineRule="auto"/>
        <w:contextualSpacing/>
        <w:rPr>
          <w:rFonts w:ascii="Arial" w:hAnsi="Arial" w:cs="Arial"/>
          <w:b/>
          <w:sz w:val="28"/>
          <w:szCs w:val="28"/>
        </w:rPr>
      </w:pPr>
      <w:r>
        <w:rPr>
          <w:noProof/>
        </w:rPr>
        <w:lastRenderedPageBreak/>
        <w:drawing>
          <wp:inline distT="0" distB="0" distL="0" distR="0" wp14:anchorId="2608F58A" wp14:editId="7351A6B6">
            <wp:extent cx="5943600" cy="2675890"/>
            <wp:effectExtent l="0" t="0" r="0" b="10160"/>
            <wp:docPr id="435104043" name="Chart 1">
              <a:extLst xmlns:a="http://schemas.openxmlformats.org/drawingml/2006/main">
                <a:ext uri="{FF2B5EF4-FFF2-40B4-BE49-F238E27FC236}">
                  <a16:creationId xmlns:a16="http://schemas.microsoft.com/office/drawing/2014/main" id="{B9B8EAEE-9B55-099A-42C1-FEE1184999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W w:w="9360" w:type="dxa"/>
        <w:tblLook w:val="04A0" w:firstRow="1" w:lastRow="0" w:firstColumn="1" w:lastColumn="0" w:noHBand="0" w:noVBand="1"/>
      </w:tblPr>
      <w:tblGrid>
        <w:gridCol w:w="9360"/>
      </w:tblGrid>
      <w:tr w:rsidR="00BF0441" w:rsidRPr="00BF0441" w14:paraId="74D3933A" w14:textId="77777777" w:rsidTr="0080150B">
        <w:trPr>
          <w:trHeight w:val="300"/>
        </w:trPr>
        <w:tc>
          <w:tcPr>
            <w:tcW w:w="9360" w:type="dxa"/>
            <w:tcBorders>
              <w:top w:val="nil"/>
              <w:left w:val="nil"/>
              <w:bottom w:val="nil"/>
              <w:right w:val="nil"/>
            </w:tcBorders>
            <w:shd w:val="clear" w:color="auto" w:fill="auto"/>
            <w:noWrap/>
            <w:vAlign w:val="bottom"/>
            <w:hideMark/>
          </w:tcPr>
          <w:p w14:paraId="45FEF31A" w14:textId="77777777" w:rsidR="000568C2" w:rsidRDefault="000568C2" w:rsidP="00BF0441">
            <w:pPr>
              <w:rPr>
                <w:rFonts w:ascii="Arial" w:eastAsia="Times New Roman" w:hAnsi="Arial" w:cs="Arial"/>
                <w:b/>
                <w:bCs/>
                <w:color w:val="000000"/>
              </w:rPr>
            </w:pPr>
          </w:p>
          <w:p w14:paraId="30101A74" w14:textId="4AFC970E" w:rsidR="00BF0441" w:rsidRPr="00BF0441" w:rsidRDefault="0080150B" w:rsidP="00BF0441">
            <w:pPr>
              <w:rPr>
                <w:rFonts w:ascii="Arial" w:eastAsia="Times New Roman" w:hAnsi="Arial" w:cs="Arial"/>
                <w:b/>
                <w:bCs/>
                <w:color w:val="000000"/>
              </w:rPr>
            </w:pPr>
            <w:r>
              <w:rPr>
                <w:rFonts w:ascii="Arial" w:eastAsia="Times New Roman" w:hAnsi="Arial" w:cs="Arial"/>
                <w:b/>
                <w:bCs/>
                <w:color w:val="000000"/>
              </w:rPr>
              <w:t>May</w:t>
            </w:r>
            <w:r w:rsidR="003F5147">
              <w:rPr>
                <w:rFonts w:ascii="Arial" w:eastAsia="Times New Roman" w:hAnsi="Arial" w:cs="Arial"/>
                <w:b/>
                <w:bCs/>
                <w:color w:val="000000"/>
              </w:rPr>
              <w:t xml:space="preserve"> </w:t>
            </w:r>
            <w:r w:rsidR="00BF0441" w:rsidRPr="00BF0441">
              <w:rPr>
                <w:rFonts w:ascii="Arial" w:eastAsia="Times New Roman" w:hAnsi="Arial" w:cs="Arial"/>
                <w:b/>
                <w:bCs/>
                <w:color w:val="000000"/>
              </w:rPr>
              <w:t>Highlights</w:t>
            </w:r>
          </w:p>
        </w:tc>
      </w:tr>
      <w:tr w:rsidR="00BF0441" w:rsidRPr="00BF0441" w14:paraId="448DCB0E" w14:textId="77777777" w:rsidTr="000F74C0">
        <w:trPr>
          <w:trHeight w:val="315"/>
        </w:trPr>
        <w:tc>
          <w:tcPr>
            <w:tcW w:w="9360" w:type="dxa"/>
            <w:tcBorders>
              <w:top w:val="nil"/>
              <w:left w:val="nil"/>
              <w:bottom w:val="nil"/>
              <w:right w:val="nil"/>
            </w:tcBorders>
            <w:shd w:val="clear" w:color="auto" w:fill="auto"/>
            <w:noWrap/>
            <w:vAlign w:val="bottom"/>
            <w:hideMark/>
          </w:tcPr>
          <w:p w14:paraId="1020FD47" w14:textId="77777777" w:rsidR="00BF0441" w:rsidRDefault="00BF0441" w:rsidP="00BF0441">
            <w:pPr>
              <w:rPr>
                <w:rFonts w:ascii="Arial" w:eastAsia="Times New Roman" w:hAnsi="Arial" w:cs="Arial"/>
                <w:b/>
                <w:bCs/>
                <w:color w:val="000000"/>
              </w:rPr>
            </w:pPr>
          </w:p>
          <w:p w14:paraId="73C41606" w14:textId="42569CBD" w:rsidR="00BF0441" w:rsidRPr="00BF0441" w:rsidRDefault="00A343CB" w:rsidP="00BF0441">
            <w:pPr>
              <w:rPr>
                <w:rFonts w:ascii="Arial" w:eastAsia="Times New Roman" w:hAnsi="Arial" w:cs="Arial"/>
                <w:b/>
                <w:bCs/>
                <w:color w:val="000000"/>
              </w:rPr>
            </w:pPr>
            <w:r w:rsidRPr="000F74C0">
              <w:rPr>
                <w:rFonts w:ascii="Arial" w:eastAsia="Times New Roman" w:hAnsi="Arial" w:cs="Arial"/>
                <w:color w:val="000000"/>
                <w:u w:val="single"/>
              </w:rPr>
              <w:t>Parks</w:t>
            </w:r>
            <w:r>
              <w:rPr>
                <w:rFonts w:ascii="Arial" w:eastAsia="Times New Roman" w:hAnsi="Arial" w:cs="Arial"/>
                <w:b/>
                <w:bCs/>
                <w:color w:val="000000"/>
              </w:rPr>
              <w:t>:</w:t>
            </w:r>
          </w:p>
        </w:tc>
      </w:tr>
      <w:tr w:rsidR="00BF0441" w:rsidRPr="00BF0441" w14:paraId="210248A6" w14:textId="77777777" w:rsidTr="00BF0441">
        <w:trPr>
          <w:trHeight w:val="300"/>
        </w:trPr>
        <w:tc>
          <w:tcPr>
            <w:tcW w:w="9360" w:type="dxa"/>
            <w:tcBorders>
              <w:top w:val="nil"/>
              <w:left w:val="nil"/>
              <w:bottom w:val="nil"/>
              <w:right w:val="nil"/>
            </w:tcBorders>
            <w:shd w:val="clear" w:color="auto" w:fill="auto"/>
            <w:noWrap/>
            <w:vAlign w:val="bottom"/>
            <w:hideMark/>
          </w:tcPr>
          <w:p w14:paraId="0EB3C110" w14:textId="2B1B1857" w:rsidR="00A343CB" w:rsidRPr="00BF0441" w:rsidRDefault="0080150B" w:rsidP="0080150B">
            <w:pPr>
              <w:rPr>
                <w:rFonts w:ascii="Arial" w:eastAsia="Times New Roman" w:hAnsi="Arial" w:cs="Arial"/>
                <w:color w:val="000000"/>
              </w:rPr>
            </w:pPr>
            <w:r>
              <w:rPr>
                <w:rFonts w:ascii="Arial" w:eastAsia="Times New Roman" w:hAnsi="Arial" w:cs="Arial"/>
                <w:color w:val="000000"/>
              </w:rPr>
              <w:t>Three new trees planted at Norma Pheiffer Park along sidewalk between Harrison and Diamond Streets to match existing flowering cherry trees.</w:t>
            </w:r>
          </w:p>
        </w:tc>
      </w:tr>
      <w:tr w:rsidR="00BF0441" w:rsidRPr="00BF0441" w14:paraId="2F0CFBB9" w14:textId="77777777" w:rsidTr="00BF0441">
        <w:trPr>
          <w:trHeight w:val="300"/>
        </w:trPr>
        <w:tc>
          <w:tcPr>
            <w:tcW w:w="9360" w:type="dxa"/>
            <w:tcBorders>
              <w:top w:val="nil"/>
              <w:left w:val="nil"/>
              <w:bottom w:val="nil"/>
              <w:right w:val="nil"/>
            </w:tcBorders>
            <w:shd w:val="clear" w:color="auto" w:fill="auto"/>
            <w:noWrap/>
            <w:vAlign w:val="bottom"/>
            <w:hideMark/>
          </w:tcPr>
          <w:p w14:paraId="73331633" w14:textId="77777777" w:rsidR="00BF0441" w:rsidRDefault="00BF0441" w:rsidP="00BF0441">
            <w:pPr>
              <w:rPr>
                <w:rFonts w:ascii="Arial" w:eastAsia="Times New Roman" w:hAnsi="Arial" w:cs="Arial"/>
                <w:b/>
                <w:bCs/>
                <w:color w:val="000000"/>
              </w:rPr>
            </w:pPr>
          </w:p>
          <w:p w14:paraId="62FD6B5F" w14:textId="624459BA" w:rsidR="00BF0441" w:rsidRPr="000F74C0" w:rsidRDefault="00BF0441" w:rsidP="00BF0441">
            <w:pPr>
              <w:rPr>
                <w:rFonts w:ascii="Arial" w:eastAsia="Times New Roman" w:hAnsi="Arial" w:cs="Arial"/>
                <w:color w:val="000000"/>
                <w:u w:val="single"/>
              </w:rPr>
            </w:pPr>
            <w:r w:rsidRPr="000F74C0">
              <w:rPr>
                <w:rFonts w:ascii="Arial" w:eastAsia="Times New Roman" w:hAnsi="Arial" w:cs="Arial"/>
                <w:color w:val="000000"/>
                <w:u w:val="single"/>
              </w:rPr>
              <w:t>Streets:</w:t>
            </w:r>
          </w:p>
        </w:tc>
      </w:tr>
      <w:tr w:rsidR="00BF0441" w:rsidRPr="00BF0441" w14:paraId="45ABCB3F" w14:textId="77777777" w:rsidTr="00BF0441">
        <w:trPr>
          <w:trHeight w:val="300"/>
        </w:trPr>
        <w:tc>
          <w:tcPr>
            <w:tcW w:w="9360" w:type="dxa"/>
            <w:tcBorders>
              <w:top w:val="nil"/>
              <w:left w:val="nil"/>
              <w:bottom w:val="nil"/>
              <w:right w:val="nil"/>
            </w:tcBorders>
            <w:shd w:val="clear" w:color="auto" w:fill="auto"/>
            <w:noWrap/>
            <w:vAlign w:val="bottom"/>
            <w:hideMark/>
          </w:tcPr>
          <w:p w14:paraId="2021A460" w14:textId="3B9BD801" w:rsidR="00BF0441" w:rsidRPr="00BF0441" w:rsidRDefault="0080150B" w:rsidP="00BF0441">
            <w:pPr>
              <w:rPr>
                <w:rFonts w:ascii="Arial" w:eastAsia="Times New Roman" w:hAnsi="Arial" w:cs="Arial"/>
                <w:color w:val="000000"/>
              </w:rPr>
            </w:pPr>
            <w:r>
              <w:rPr>
                <w:rFonts w:ascii="Arial" w:eastAsia="Times New Roman" w:hAnsi="Arial" w:cs="Arial"/>
                <w:color w:val="000000"/>
              </w:rPr>
              <w:t xml:space="preserve">Over 20 hours of staff time and three full days of contract work on right-of-way mowing </w:t>
            </w:r>
          </w:p>
        </w:tc>
      </w:tr>
      <w:tr w:rsidR="00BF0441" w:rsidRPr="00BF0441" w14:paraId="3D574ED7" w14:textId="77777777" w:rsidTr="00BF0441">
        <w:trPr>
          <w:trHeight w:val="300"/>
        </w:trPr>
        <w:tc>
          <w:tcPr>
            <w:tcW w:w="9360" w:type="dxa"/>
            <w:tcBorders>
              <w:top w:val="nil"/>
              <w:left w:val="nil"/>
              <w:bottom w:val="nil"/>
              <w:right w:val="nil"/>
            </w:tcBorders>
            <w:shd w:val="clear" w:color="auto" w:fill="auto"/>
            <w:noWrap/>
            <w:vAlign w:val="bottom"/>
            <w:hideMark/>
          </w:tcPr>
          <w:p w14:paraId="43422461" w14:textId="77777777" w:rsidR="0080150B" w:rsidRDefault="0080150B" w:rsidP="00BF0441">
            <w:pPr>
              <w:rPr>
                <w:rFonts w:ascii="Arial" w:eastAsia="Times New Roman" w:hAnsi="Arial" w:cs="Arial"/>
                <w:color w:val="000000"/>
                <w:u w:val="single"/>
              </w:rPr>
            </w:pPr>
          </w:p>
          <w:p w14:paraId="38EB7E41" w14:textId="71B4E1AA" w:rsidR="00BF0441" w:rsidRPr="000F74C0" w:rsidRDefault="008D4C41" w:rsidP="00BF0441">
            <w:pPr>
              <w:rPr>
                <w:rFonts w:ascii="Arial" w:eastAsia="Times New Roman" w:hAnsi="Arial" w:cs="Arial"/>
                <w:color w:val="000000"/>
                <w:u w:val="single"/>
              </w:rPr>
            </w:pPr>
            <w:r w:rsidRPr="000F74C0">
              <w:rPr>
                <w:rFonts w:ascii="Arial" w:eastAsia="Times New Roman" w:hAnsi="Arial" w:cs="Arial"/>
                <w:color w:val="000000"/>
                <w:u w:val="single"/>
              </w:rPr>
              <w:t>Water</w:t>
            </w:r>
            <w:r w:rsidR="00BF0441" w:rsidRPr="000F74C0">
              <w:rPr>
                <w:rFonts w:ascii="Arial" w:eastAsia="Times New Roman" w:hAnsi="Arial" w:cs="Arial"/>
                <w:color w:val="000000"/>
                <w:u w:val="single"/>
              </w:rPr>
              <w:t>:</w:t>
            </w:r>
          </w:p>
        </w:tc>
      </w:tr>
      <w:tr w:rsidR="00BF0441" w:rsidRPr="00BF0441" w14:paraId="7D54E845" w14:textId="77777777" w:rsidTr="00BF0441">
        <w:trPr>
          <w:trHeight w:val="300"/>
        </w:trPr>
        <w:tc>
          <w:tcPr>
            <w:tcW w:w="9360" w:type="dxa"/>
            <w:tcBorders>
              <w:top w:val="nil"/>
              <w:left w:val="nil"/>
              <w:bottom w:val="nil"/>
              <w:right w:val="nil"/>
            </w:tcBorders>
            <w:shd w:val="clear" w:color="auto" w:fill="auto"/>
            <w:noWrap/>
            <w:vAlign w:val="bottom"/>
            <w:hideMark/>
          </w:tcPr>
          <w:p w14:paraId="29E24C3E" w14:textId="747FB16A" w:rsidR="00BF0441" w:rsidRDefault="0080150B" w:rsidP="00BF0441">
            <w:pPr>
              <w:rPr>
                <w:rFonts w:ascii="Arial" w:eastAsia="Times New Roman" w:hAnsi="Arial" w:cs="Arial"/>
                <w:color w:val="000000"/>
              </w:rPr>
            </w:pPr>
            <w:r>
              <w:rPr>
                <w:rFonts w:ascii="Arial" w:eastAsia="Times New Roman" w:hAnsi="Arial" w:cs="Arial"/>
                <w:color w:val="000000"/>
              </w:rPr>
              <w:t>Six new meter services installed</w:t>
            </w:r>
          </w:p>
          <w:p w14:paraId="602B70CA" w14:textId="77777777" w:rsidR="000F74C0" w:rsidRDefault="000F74C0" w:rsidP="00BF0441">
            <w:pPr>
              <w:rPr>
                <w:rFonts w:ascii="Arial" w:eastAsia="Times New Roman" w:hAnsi="Arial" w:cs="Arial"/>
                <w:color w:val="000000"/>
              </w:rPr>
            </w:pPr>
          </w:p>
          <w:p w14:paraId="6F10F3A8" w14:textId="77777777" w:rsidR="000F74C0" w:rsidRDefault="000F74C0" w:rsidP="00BF0441">
            <w:pPr>
              <w:rPr>
                <w:rFonts w:ascii="Arial" w:eastAsia="Times New Roman" w:hAnsi="Arial" w:cs="Arial"/>
                <w:color w:val="000000"/>
              </w:rPr>
            </w:pPr>
            <w:r w:rsidRPr="000F74C0">
              <w:rPr>
                <w:rFonts w:ascii="Arial" w:eastAsia="Times New Roman" w:hAnsi="Arial" w:cs="Arial"/>
                <w:color w:val="000000"/>
                <w:u w:val="single"/>
              </w:rPr>
              <w:t>Fleet</w:t>
            </w:r>
            <w:r>
              <w:rPr>
                <w:rFonts w:ascii="Arial" w:eastAsia="Times New Roman" w:hAnsi="Arial" w:cs="Arial"/>
                <w:color w:val="000000"/>
              </w:rPr>
              <w:t>:</w:t>
            </w:r>
          </w:p>
          <w:p w14:paraId="03765D8A" w14:textId="180DBBA9" w:rsidR="000F74C0" w:rsidRDefault="0080150B" w:rsidP="00BF0441">
            <w:pPr>
              <w:rPr>
                <w:rFonts w:ascii="Arial" w:eastAsia="Times New Roman" w:hAnsi="Arial" w:cs="Arial"/>
                <w:color w:val="000000"/>
              </w:rPr>
            </w:pPr>
            <w:r>
              <w:rPr>
                <w:rFonts w:ascii="Arial" w:eastAsia="Times New Roman" w:hAnsi="Arial" w:cs="Arial"/>
                <w:color w:val="000000"/>
              </w:rPr>
              <w:t>Battery replacements for Police Department speed display/data trailer</w:t>
            </w:r>
          </w:p>
          <w:p w14:paraId="2A3A40D8" w14:textId="77777777" w:rsidR="0080150B" w:rsidRDefault="0080150B" w:rsidP="00BF0441">
            <w:pPr>
              <w:rPr>
                <w:rFonts w:ascii="Arial" w:eastAsia="Times New Roman" w:hAnsi="Arial" w:cs="Arial"/>
                <w:color w:val="000000"/>
              </w:rPr>
            </w:pPr>
          </w:p>
          <w:p w14:paraId="1A031E2D" w14:textId="2F78350C" w:rsidR="0080150B" w:rsidRPr="0080150B" w:rsidRDefault="0080150B" w:rsidP="00BF0441">
            <w:pPr>
              <w:rPr>
                <w:rFonts w:ascii="Arial" w:eastAsia="Times New Roman" w:hAnsi="Arial" w:cs="Arial"/>
                <w:color w:val="000000"/>
                <w:u w:val="single"/>
              </w:rPr>
            </w:pPr>
            <w:r w:rsidRPr="0080150B">
              <w:rPr>
                <w:rFonts w:ascii="Arial" w:eastAsia="Times New Roman" w:hAnsi="Arial" w:cs="Arial"/>
                <w:color w:val="000000"/>
                <w:u w:val="single"/>
              </w:rPr>
              <w:t>Facilities:</w:t>
            </w:r>
          </w:p>
          <w:p w14:paraId="26E476DF" w14:textId="37043108" w:rsidR="0080150B" w:rsidRDefault="0080150B" w:rsidP="00BF0441">
            <w:pPr>
              <w:rPr>
                <w:rFonts w:ascii="Arial" w:eastAsia="Times New Roman" w:hAnsi="Arial" w:cs="Arial"/>
                <w:color w:val="000000"/>
              </w:rPr>
            </w:pPr>
            <w:r>
              <w:rPr>
                <w:rFonts w:ascii="Arial" w:eastAsia="Times New Roman" w:hAnsi="Arial" w:cs="Arial"/>
                <w:color w:val="000000"/>
              </w:rPr>
              <w:t>HVAC system failure at City Hall caused smoke and temporary evacuation of City Hall.  Contractor called in and determined equipment failure components.  Repaired and operational ($1,500 GF expense)</w:t>
            </w:r>
          </w:p>
          <w:p w14:paraId="6659CA54" w14:textId="77777777" w:rsidR="00B15A4A" w:rsidRDefault="00B15A4A" w:rsidP="00BF0441">
            <w:pPr>
              <w:rPr>
                <w:rFonts w:ascii="Arial" w:eastAsia="Times New Roman" w:hAnsi="Arial" w:cs="Arial"/>
                <w:color w:val="000000"/>
              </w:rPr>
            </w:pPr>
          </w:p>
          <w:p w14:paraId="59787608" w14:textId="34B3AE4E" w:rsidR="00B15A4A" w:rsidRPr="00BF0441" w:rsidRDefault="00B15A4A" w:rsidP="00C55430">
            <w:pPr>
              <w:rPr>
                <w:rFonts w:ascii="Arial" w:eastAsia="Times New Roman" w:hAnsi="Arial" w:cs="Arial"/>
                <w:color w:val="000000"/>
              </w:rPr>
            </w:pPr>
          </w:p>
        </w:tc>
      </w:tr>
    </w:tbl>
    <w:p w14:paraId="29DBEE0D" w14:textId="590AD8E0" w:rsidR="0067023F" w:rsidRDefault="005040D7" w:rsidP="005040D7">
      <w:pPr>
        <w:rPr>
          <w:rFonts w:ascii="Arial" w:eastAsia="Calibri" w:hAnsi="Arial" w:cs="Arial"/>
          <w:color w:val="2F5496" w:themeColor="accent1" w:themeShade="BF"/>
          <w:kern w:val="2"/>
          <w:sz w:val="36"/>
          <w:szCs w:val="36"/>
          <w14:ligatures w14:val="standardContextual"/>
        </w:rPr>
      </w:pPr>
      <w:r>
        <w:rPr>
          <w:rFonts w:ascii="Arial" w:eastAsia="Calibri" w:hAnsi="Arial" w:cs="Arial"/>
          <w:noProof/>
          <w:color w:val="4472C4" w:themeColor="accent1"/>
          <w:kern w:val="2"/>
          <w:sz w:val="36"/>
          <w:szCs w:val="36"/>
        </w:rPr>
        <mc:AlternateContent>
          <mc:Choice Requires="wps">
            <w:drawing>
              <wp:anchor distT="0" distB="0" distL="114300" distR="114300" simplePos="0" relativeHeight="251665408" behindDoc="0" locked="0" layoutInCell="1" allowOverlap="1" wp14:anchorId="02B5303E" wp14:editId="2F66D3F2">
                <wp:simplePos x="0" y="0"/>
                <wp:positionH relativeFrom="column">
                  <wp:posOffset>1152526</wp:posOffset>
                </wp:positionH>
                <wp:positionV relativeFrom="paragraph">
                  <wp:posOffset>130175</wp:posOffset>
                </wp:positionV>
                <wp:extent cx="4381500" cy="38100"/>
                <wp:effectExtent l="0" t="0" r="19050" b="19050"/>
                <wp:wrapNone/>
                <wp:docPr id="1479282966" name="Straight Connector 2"/>
                <wp:cNvGraphicFramePr/>
                <a:graphic xmlns:a="http://schemas.openxmlformats.org/drawingml/2006/main">
                  <a:graphicData uri="http://schemas.microsoft.com/office/word/2010/wordprocessingShape">
                    <wps:wsp>
                      <wps:cNvCnPr/>
                      <wps:spPr>
                        <a:xfrm flipV="1">
                          <a:off x="0" y="0"/>
                          <a:ext cx="4381500" cy="381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8C772F" id="Straight Connector 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75pt,10.25pt" to="435.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" strokecolor="#4472c4" strokeweight=".5pt">
                <v:stroke joinstyle="miter"/>
              </v:line>
            </w:pict>
          </mc:Fallback>
        </mc:AlternateContent>
      </w:r>
      <w:r w:rsidR="00642467" w:rsidRPr="00005D64">
        <w:rPr>
          <w:rFonts w:ascii="Arial" w:eastAsia="Calibri" w:hAnsi="Arial" w:cs="Arial"/>
          <w:color w:val="2F5496" w:themeColor="accent1" w:themeShade="BF"/>
          <w:kern w:val="2"/>
          <w:sz w:val="36"/>
          <w:szCs w:val="36"/>
          <w14:ligatures w14:val="standardContextual"/>
        </w:rPr>
        <w:t>P</w:t>
      </w:r>
      <w:r w:rsidR="00642467">
        <w:rPr>
          <w:rFonts w:ascii="Arial" w:eastAsia="Calibri" w:hAnsi="Arial" w:cs="Arial"/>
          <w:color w:val="2F5496" w:themeColor="accent1" w:themeShade="BF"/>
          <w:kern w:val="2"/>
          <w:sz w:val="36"/>
          <w:szCs w:val="36"/>
          <w14:ligatures w14:val="standardContextual"/>
        </w:rPr>
        <w:t>lanning</w:t>
      </w:r>
      <w:r>
        <w:rPr>
          <w:rFonts w:ascii="Arial" w:eastAsia="Calibri" w:hAnsi="Arial" w:cs="Arial"/>
          <w:color w:val="2F5496" w:themeColor="accent1" w:themeShade="BF"/>
          <w:kern w:val="2"/>
          <w:sz w:val="36"/>
          <w:szCs w:val="36"/>
          <w14:ligatures w14:val="standardContextual"/>
        </w:rPr>
        <w:t xml:space="preserve">  </w:t>
      </w:r>
      <w:bookmarkStart w:id="2" w:name="_Hlk150168859"/>
    </w:p>
    <w:p w14:paraId="05F67FC1" w14:textId="77777777" w:rsidR="00520C4C" w:rsidRDefault="00520C4C" w:rsidP="00520C4C">
      <w:pPr>
        <w:shd w:val="clear" w:color="auto" w:fill="FFFFFF"/>
        <w:ind w:left="720"/>
        <w:rPr>
          <w:rFonts w:eastAsia="Times New Roman"/>
          <w:color w:val="000000"/>
          <w:sz w:val="24"/>
          <w:szCs w:val="24"/>
        </w:rPr>
      </w:pPr>
    </w:p>
    <w:p w14:paraId="186AE39C" w14:textId="77777777" w:rsidR="002F6FAD" w:rsidRDefault="002F6FAD" w:rsidP="002F6FAD">
      <w:pPr>
        <w:numPr>
          <w:ilvl w:val="0"/>
          <w:numId w:val="25"/>
        </w:numPr>
        <w:shd w:val="clear" w:color="auto" w:fill="FFFFFF"/>
        <w:rPr>
          <w:rFonts w:eastAsia="Times New Roman"/>
          <w:color w:val="000000"/>
          <w:sz w:val="24"/>
          <w:szCs w:val="24"/>
        </w:rPr>
      </w:pPr>
      <w:r>
        <w:rPr>
          <w:rFonts w:eastAsia="Times New Roman"/>
          <w:color w:val="000000"/>
          <w:sz w:val="24"/>
          <w:szCs w:val="24"/>
        </w:rPr>
        <w:t>SUB 02-20 &amp; SUB 01-22: Coburg Creek Subdivision: Three new dwelling permits issued in April;</w:t>
      </w:r>
    </w:p>
    <w:p w14:paraId="57AA8DEB" w14:textId="77777777" w:rsidR="002F6FAD" w:rsidRDefault="002F6FAD" w:rsidP="002F6FAD">
      <w:pPr>
        <w:numPr>
          <w:ilvl w:val="0"/>
          <w:numId w:val="25"/>
        </w:numPr>
        <w:shd w:val="clear" w:color="auto" w:fill="FFFFFF"/>
        <w:rPr>
          <w:rFonts w:eastAsia="Times New Roman"/>
          <w:color w:val="000000"/>
          <w:sz w:val="24"/>
          <w:szCs w:val="24"/>
        </w:rPr>
      </w:pPr>
      <w:r>
        <w:rPr>
          <w:rFonts w:eastAsia="Times New Roman"/>
          <w:color w:val="000000"/>
          <w:sz w:val="24"/>
          <w:szCs w:val="24"/>
        </w:rPr>
        <w:t>18 Structural/Plumbing/Mechanical/Electrical permits issued in April; </w:t>
      </w:r>
    </w:p>
    <w:p w14:paraId="45135DB1" w14:textId="77777777" w:rsidR="002F6FAD" w:rsidRDefault="002F6FAD" w:rsidP="002F6FAD">
      <w:pPr>
        <w:numPr>
          <w:ilvl w:val="0"/>
          <w:numId w:val="25"/>
        </w:numPr>
        <w:shd w:val="clear" w:color="auto" w:fill="FFFFFF"/>
        <w:rPr>
          <w:rFonts w:eastAsia="Times New Roman"/>
          <w:color w:val="000000"/>
          <w:sz w:val="24"/>
          <w:szCs w:val="24"/>
        </w:rPr>
      </w:pPr>
      <w:r>
        <w:rPr>
          <w:rFonts w:eastAsia="Times New Roman"/>
          <w:color w:val="000000"/>
          <w:sz w:val="24"/>
          <w:szCs w:val="24"/>
        </w:rPr>
        <w:t xml:space="preserve">Attended regional transportation meetings including Safe Lane Transportation Coalition, Metropolitan Planning Committee and Technical Advisory Sub-Committee (of MPC), Regional Transportation Plan (RTP) and Congestion Management Plan (CMP) update kickoff meeting, and was asked to </w:t>
      </w:r>
      <w:proofErr w:type="spellStart"/>
      <w:r>
        <w:rPr>
          <w:rFonts w:eastAsia="Times New Roman"/>
          <w:color w:val="000000"/>
          <w:sz w:val="24"/>
          <w:szCs w:val="24"/>
        </w:rPr>
        <w:t>participcate</w:t>
      </w:r>
      <w:proofErr w:type="spellEnd"/>
      <w:r>
        <w:rPr>
          <w:rFonts w:eastAsia="Times New Roman"/>
          <w:color w:val="000000"/>
          <w:sz w:val="24"/>
          <w:szCs w:val="24"/>
        </w:rPr>
        <w:t xml:space="preserve"> on the technical advisory committee for the walkability model code development for CFEC implementation to provide a small city perspective;</w:t>
      </w:r>
    </w:p>
    <w:p w14:paraId="12FE29AB" w14:textId="77777777" w:rsidR="002F6FAD" w:rsidRDefault="002F6FAD" w:rsidP="002F6FAD">
      <w:pPr>
        <w:numPr>
          <w:ilvl w:val="0"/>
          <w:numId w:val="25"/>
        </w:numPr>
        <w:shd w:val="clear" w:color="auto" w:fill="FFFFFF"/>
        <w:rPr>
          <w:rFonts w:eastAsia="Times New Roman"/>
          <w:color w:val="000000"/>
          <w:sz w:val="24"/>
          <w:szCs w:val="24"/>
        </w:rPr>
      </w:pPr>
      <w:r>
        <w:rPr>
          <w:rFonts w:eastAsia="Times New Roman"/>
          <w:color w:val="000000"/>
          <w:sz w:val="24"/>
          <w:szCs w:val="24"/>
        </w:rPr>
        <w:t>Applied for RARE member to implement TMDL work and interviewed with RARE program director;</w:t>
      </w:r>
    </w:p>
    <w:p w14:paraId="5796394A" w14:textId="3991958E" w:rsidR="003F5147" w:rsidRPr="002F6FAD" w:rsidRDefault="002F6FAD" w:rsidP="002F6FAD">
      <w:pPr>
        <w:numPr>
          <w:ilvl w:val="0"/>
          <w:numId w:val="25"/>
        </w:numPr>
        <w:shd w:val="clear" w:color="auto" w:fill="FFFFFF"/>
        <w:rPr>
          <w:rFonts w:eastAsia="Times New Roman"/>
          <w:color w:val="000000"/>
          <w:sz w:val="24"/>
          <w:szCs w:val="24"/>
        </w:rPr>
      </w:pPr>
      <w:r>
        <w:rPr>
          <w:rFonts w:eastAsia="Times New Roman"/>
          <w:color w:val="000000"/>
          <w:sz w:val="24"/>
          <w:szCs w:val="24"/>
        </w:rPr>
        <w:t>Planning Commission granted the extension request for the Willamette Forks site review approval (SR 01-22). The approval expires September 10th, 2024 with no further extension requests available.</w:t>
      </w:r>
    </w:p>
    <w:p w14:paraId="73D0D42F" w14:textId="77777777" w:rsidR="002F6FAD" w:rsidRDefault="002F6FAD" w:rsidP="002F6FAD">
      <w:pPr>
        <w:shd w:val="clear" w:color="auto" w:fill="FFFFFF"/>
        <w:rPr>
          <w:rFonts w:eastAsia="Times New Roman"/>
          <w:color w:val="000000"/>
          <w:sz w:val="24"/>
          <w:szCs w:val="24"/>
        </w:rPr>
      </w:pPr>
    </w:p>
    <w:p w14:paraId="2F9929DA" w14:textId="77777777" w:rsidR="002F6FAD" w:rsidRPr="002F6FAD" w:rsidRDefault="002F6FAD" w:rsidP="002F6FAD">
      <w:pPr>
        <w:shd w:val="clear" w:color="auto" w:fill="FFFFFF"/>
        <w:rPr>
          <w:rFonts w:eastAsia="Times New Roman"/>
          <w:color w:val="000000"/>
          <w:sz w:val="24"/>
          <w:szCs w:val="24"/>
        </w:rPr>
      </w:pPr>
    </w:p>
    <w:p w14:paraId="59D814AE" w14:textId="213F8D06" w:rsidR="005040D7" w:rsidRPr="005040D7" w:rsidRDefault="005040D7" w:rsidP="005040D7">
      <w:pPr>
        <w:rPr>
          <w:rFonts w:ascii="Arial" w:eastAsia="Calibri" w:hAnsi="Arial" w:cs="Arial"/>
          <w:color w:val="2F5496" w:themeColor="accent1" w:themeShade="BF"/>
          <w:kern w:val="2"/>
          <w:sz w:val="36"/>
          <w:szCs w:val="36"/>
          <w14:ligatures w14:val="standardContextual"/>
        </w:rPr>
      </w:pPr>
      <w:r>
        <w:rPr>
          <w:rFonts w:ascii="Arial" w:eastAsia="Calibri" w:hAnsi="Arial" w:cs="Arial"/>
          <w:noProof/>
          <w:color w:val="4472C4" w:themeColor="accent1"/>
          <w:kern w:val="2"/>
          <w:sz w:val="36"/>
          <w:szCs w:val="36"/>
        </w:rPr>
        <mc:AlternateContent>
          <mc:Choice Requires="wps">
            <w:drawing>
              <wp:anchor distT="0" distB="0" distL="114300" distR="114300" simplePos="0" relativeHeight="251667456" behindDoc="0" locked="0" layoutInCell="1" allowOverlap="1" wp14:anchorId="536194B1" wp14:editId="4DF9D7A5">
                <wp:simplePos x="0" y="0"/>
                <wp:positionH relativeFrom="column">
                  <wp:posOffset>1819275</wp:posOffset>
                </wp:positionH>
                <wp:positionV relativeFrom="paragraph">
                  <wp:posOffset>123825</wp:posOffset>
                </wp:positionV>
                <wp:extent cx="4029075" cy="19050"/>
                <wp:effectExtent l="0" t="0" r="28575" b="19050"/>
                <wp:wrapNone/>
                <wp:docPr id="1650686303" name="Straight Connector 2"/>
                <wp:cNvGraphicFramePr/>
                <a:graphic xmlns:a="http://schemas.openxmlformats.org/drawingml/2006/main">
                  <a:graphicData uri="http://schemas.microsoft.com/office/word/2010/wordprocessingShape">
                    <wps:wsp>
                      <wps:cNvCnPr/>
                      <wps:spPr>
                        <a:xfrm flipV="1">
                          <a:off x="0" y="0"/>
                          <a:ext cx="4029075" cy="1905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67BE6BA" id="Straight Connector 2"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43.25pt,9.75pt" to="46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" strokecolor="#4472c4" strokeweight=".5pt">
                <v:stroke joinstyle="miter"/>
              </v:line>
            </w:pict>
          </mc:Fallback>
        </mc:AlternateContent>
      </w:r>
      <w:r>
        <w:rPr>
          <w:rFonts w:ascii="Arial" w:eastAsia="Calibri" w:hAnsi="Arial" w:cs="Arial"/>
          <w:color w:val="2F5496" w:themeColor="accent1" w:themeShade="BF"/>
          <w:kern w:val="2"/>
          <w:sz w:val="36"/>
          <w:szCs w:val="36"/>
          <w14:ligatures w14:val="standardContextual"/>
        </w:rPr>
        <w:t>Municipal Court</w:t>
      </w:r>
    </w:p>
    <w:bookmarkEnd w:id="2"/>
    <w:p w14:paraId="6E3AE774" w14:textId="77777777" w:rsidR="00871C67" w:rsidRDefault="00871C67" w:rsidP="005040D7">
      <w:pPr>
        <w:jc w:val="both"/>
        <w:rPr>
          <w:rFonts w:asciiTheme="minorHAnsi" w:hAnsiTheme="minorHAnsi" w:cstheme="minorHAnsi"/>
          <w:b/>
          <w:bCs/>
          <w:color w:val="000000"/>
          <w:sz w:val="24"/>
          <w:szCs w:val="24"/>
        </w:rPr>
      </w:pPr>
    </w:p>
    <w:p w14:paraId="202D3BE7" w14:textId="09BFBBA2" w:rsidR="005040D7" w:rsidRDefault="0080150B" w:rsidP="0080150B">
      <w:pPr>
        <w:jc w:val="center"/>
        <w:rPr>
          <w:rFonts w:asciiTheme="minorHAnsi" w:hAnsiTheme="minorHAnsi" w:cstheme="minorHAnsi"/>
          <w:b/>
          <w:bCs/>
          <w:color w:val="000000"/>
          <w:sz w:val="24"/>
          <w:szCs w:val="24"/>
        </w:rPr>
      </w:pPr>
      <w:r>
        <w:rPr>
          <w:noProof/>
        </w:rPr>
        <w:drawing>
          <wp:inline distT="0" distB="0" distL="0" distR="0" wp14:anchorId="1B8DE5F5" wp14:editId="520ED13F">
            <wp:extent cx="5219700" cy="2809875"/>
            <wp:effectExtent l="0" t="0" r="0" b="9525"/>
            <wp:docPr id="830781156" name="Chart 1">
              <a:extLst xmlns:a="http://schemas.openxmlformats.org/drawingml/2006/main">
                <a:ext uri="{FF2B5EF4-FFF2-40B4-BE49-F238E27FC236}">
                  <a16:creationId xmlns:a16="http://schemas.microsoft.com/office/drawing/2014/main" id="{1AFF45E1-49B4-C661-755B-F5DA275B89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9131DEB" w14:textId="77777777" w:rsidR="002007FB" w:rsidRDefault="002007FB" w:rsidP="002007FB">
      <w:pPr>
        <w:ind w:left="2160"/>
        <w:jc w:val="both"/>
        <w:rPr>
          <w:rFonts w:ascii="Arial" w:hAnsi="Arial" w:cs="Arial"/>
          <w:color w:val="000000"/>
        </w:rPr>
      </w:pPr>
    </w:p>
    <w:p w14:paraId="5D6F7CB0" w14:textId="77777777" w:rsidR="002007FB" w:rsidRDefault="002007FB" w:rsidP="002007FB">
      <w:pPr>
        <w:jc w:val="both"/>
        <w:rPr>
          <w:rFonts w:ascii="Arial" w:hAnsi="Arial" w:cs="Arial"/>
          <w:b/>
          <w:bCs/>
          <w:i/>
          <w:iCs/>
          <w:color w:val="000000"/>
        </w:rPr>
      </w:pPr>
      <w:r w:rsidRPr="002007FB">
        <w:rPr>
          <w:rFonts w:ascii="Arial" w:hAnsi="Arial" w:cs="Arial"/>
          <w:i/>
          <w:iCs/>
          <w:color w:val="000000"/>
          <w:sz w:val="20"/>
          <w:szCs w:val="20"/>
        </w:rPr>
        <w:t>Comparisons should only be considered when viewing the year-to-date amounts as court dates are not consistently held on the same dates each month, nor is there consistent cases presented to the court</w:t>
      </w:r>
      <w:r>
        <w:rPr>
          <w:rFonts w:ascii="Arial" w:hAnsi="Arial" w:cs="Arial"/>
          <w:b/>
          <w:bCs/>
          <w:i/>
          <w:iCs/>
          <w:color w:val="000000"/>
        </w:rPr>
        <w:t>.</w:t>
      </w:r>
    </w:p>
    <w:p w14:paraId="4E4FDB31" w14:textId="77777777" w:rsidR="00F23AAE" w:rsidRPr="00F23AAE" w:rsidRDefault="00F23AAE" w:rsidP="002007FB">
      <w:pPr>
        <w:jc w:val="both"/>
        <w:rPr>
          <w:rFonts w:ascii="Arial" w:hAnsi="Arial" w:cs="Arial"/>
          <w:color w:val="000000"/>
        </w:rPr>
      </w:pPr>
    </w:p>
    <w:p w14:paraId="52411EAE" w14:textId="4984352A" w:rsidR="0080150B" w:rsidRPr="00D464BE" w:rsidRDefault="0080150B" w:rsidP="0080150B">
      <w:pPr>
        <w:jc w:val="both"/>
        <w:rPr>
          <w:rFonts w:asciiTheme="minorHAnsi" w:hAnsiTheme="minorHAnsi" w:cstheme="minorHAnsi"/>
          <w:i/>
          <w:iCs/>
          <w:color w:val="000000"/>
          <w:sz w:val="24"/>
          <w:szCs w:val="24"/>
        </w:rPr>
      </w:pPr>
      <w:r w:rsidRPr="00D464BE">
        <w:rPr>
          <w:rFonts w:asciiTheme="minorHAnsi" w:hAnsiTheme="minorHAnsi" w:cstheme="minorHAnsi"/>
          <w:i/>
          <w:iCs/>
          <w:color w:val="000000"/>
          <w:sz w:val="24"/>
          <w:szCs w:val="24"/>
        </w:rPr>
        <w:t xml:space="preserve">Other Information: </w:t>
      </w:r>
    </w:p>
    <w:p w14:paraId="2742CC29" w14:textId="77777777" w:rsidR="0080150B" w:rsidRPr="00D464BE" w:rsidRDefault="0080150B" w:rsidP="0080150B">
      <w:pPr>
        <w:pStyle w:val="ListParagraph"/>
        <w:numPr>
          <w:ilvl w:val="0"/>
          <w:numId w:val="12"/>
        </w:numPr>
        <w:jc w:val="both"/>
        <w:rPr>
          <w:rFonts w:asciiTheme="minorHAnsi" w:hAnsiTheme="minorHAnsi" w:cstheme="minorHAnsi"/>
          <w:iCs/>
          <w:color w:val="000000"/>
          <w:sz w:val="24"/>
          <w:szCs w:val="24"/>
        </w:rPr>
      </w:pPr>
      <w:r w:rsidRPr="00D464BE">
        <w:rPr>
          <w:rFonts w:asciiTheme="minorHAnsi" w:hAnsiTheme="minorHAnsi" w:cstheme="minorHAnsi"/>
          <w:iCs/>
          <w:color w:val="000000"/>
          <w:sz w:val="24"/>
          <w:szCs w:val="24"/>
        </w:rPr>
        <w:t xml:space="preserve">Upcoming Court Dates:  Tuesday, June 4, 2024 </w:t>
      </w:r>
    </w:p>
    <w:p w14:paraId="489F05AE" w14:textId="77777777" w:rsidR="0080150B" w:rsidRPr="00D464BE" w:rsidRDefault="0080150B" w:rsidP="0080150B">
      <w:pPr>
        <w:pStyle w:val="ListParagraph"/>
        <w:ind w:left="2070" w:firstLine="90"/>
        <w:jc w:val="both"/>
        <w:rPr>
          <w:rFonts w:asciiTheme="minorHAnsi" w:hAnsiTheme="minorHAnsi" w:cstheme="minorHAnsi"/>
          <w:iCs/>
          <w:color w:val="000000"/>
          <w:sz w:val="24"/>
          <w:szCs w:val="24"/>
        </w:rPr>
      </w:pPr>
      <w:r w:rsidRPr="00D464BE">
        <w:rPr>
          <w:rFonts w:asciiTheme="minorHAnsi" w:hAnsiTheme="minorHAnsi" w:cstheme="minorHAnsi"/>
          <w:iCs/>
          <w:color w:val="000000"/>
          <w:sz w:val="24"/>
          <w:szCs w:val="24"/>
        </w:rPr>
        <w:t xml:space="preserve">                Tuesday, July 16, 2024</w:t>
      </w:r>
    </w:p>
    <w:p w14:paraId="17A9B450" w14:textId="1089FA78" w:rsidR="0080150B" w:rsidRPr="00D464BE" w:rsidRDefault="0080150B" w:rsidP="0080150B">
      <w:pPr>
        <w:pStyle w:val="ListParagraph"/>
        <w:numPr>
          <w:ilvl w:val="0"/>
          <w:numId w:val="12"/>
        </w:numPr>
        <w:jc w:val="both"/>
        <w:rPr>
          <w:rFonts w:asciiTheme="minorHAnsi" w:hAnsiTheme="minorHAnsi" w:cstheme="minorHAnsi"/>
          <w:iCs/>
          <w:color w:val="000000"/>
          <w:sz w:val="24"/>
          <w:szCs w:val="24"/>
        </w:rPr>
      </w:pPr>
      <w:r w:rsidRPr="00D464BE">
        <w:rPr>
          <w:rFonts w:asciiTheme="minorHAnsi" w:hAnsiTheme="minorHAnsi" w:cstheme="minorHAnsi"/>
          <w:iCs/>
          <w:color w:val="000000"/>
          <w:sz w:val="24"/>
          <w:szCs w:val="24"/>
        </w:rPr>
        <w:t xml:space="preserve">Received renewal contract for Springfield Municipal Jail.  This will be a </w:t>
      </w:r>
      <w:r>
        <w:rPr>
          <w:rFonts w:asciiTheme="minorHAnsi" w:hAnsiTheme="minorHAnsi" w:cstheme="minorHAnsi"/>
          <w:iCs/>
          <w:color w:val="000000"/>
          <w:sz w:val="24"/>
          <w:szCs w:val="24"/>
        </w:rPr>
        <w:t>two-</w:t>
      </w:r>
      <w:r w:rsidRPr="00D464BE">
        <w:rPr>
          <w:rFonts w:asciiTheme="minorHAnsi" w:hAnsiTheme="minorHAnsi" w:cstheme="minorHAnsi"/>
          <w:iCs/>
          <w:color w:val="000000"/>
          <w:sz w:val="24"/>
          <w:szCs w:val="24"/>
        </w:rPr>
        <w:t>year contract</w:t>
      </w:r>
    </w:p>
    <w:p w14:paraId="64771B34" w14:textId="77777777" w:rsidR="0080150B" w:rsidRPr="00D464BE" w:rsidRDefault="0080150B" w:rsidP="0080150B">
      <w:pPr>
        <w:pStyle w:val="ListParagraph"/>
        <w:numPr>
          <w:ilvl w:val="0"/>
          <w:numId w:val="12"/>
        </w:numPr>
        <w:jc w:val="both"/>
        <w:rPr>
          <w:rFonts w:asciiTheme="minorHAnsi" w:hAnsiTheme="minorHAnsi" w:cstheme="minorHAnsi"/>
          <w:iCs/>
          <w:color w:val="000000"/>
          <w:sz w:val="24"/>
          <w:szCs w:val="24"/>
        </w:rPr>
      </w:pPr>
      <w:r w:rsidRPr="00D464BE">
        <w:rPr>
          <w:rFonts w:asciiTheme="minorHAnsi" w:hAnsiTheme="minorHAnsi" w:cstheme="minorHAnsi"/>
          <w:iCs/>
          <w:color w:val="000000"/>
          <w:sz w:val="24"/>
          <w:szCs w:val="24"/>
        </w:rPr>
        <w:t>Currently have 1 Jury trial scheduled this summer</w:t>
      </w:r>
    </w:p>
    <w:p w14:paraId="485B984B" w14:textId="77777777" w:rsidR="0080150B" w:rsidRPr="00D464BE" w:rsidRDefault="0080150B" w:rsidP="0080150B">
      <w:pPr>
        <w:pStyle w:val="ListParagraph"/>
        <w:numPr>
          <w:ilvl w:val="0"/>
          <w:numId w:val="12"/>
        </w:numPr>
        <w:jc w:val="both"/>
        <w:rPr>
          <w:rFonts w:asciiTheme="minorHAnsi" w:hAnsiTheme="minorHAnsi" w:cstheme="minorHAnsi"/>
          <w:iCs/>
          <w:color w:val="000000"/>
          <w:sz w:val="24"/>
          <w:szCs w:val="24"/>
        </w:rPr>
      </w:pPr>
      <w:r w:rsidRPr="00D464BE">
        <w:rPr>
          <w:rFonts w:asciiTheme="minorHAnsi" w:hAnsiTheme="minorHAnsi" w:cstheme="minorHAnsi"/>
          <w:iCs/>
          <w:color w:val="000000"/>
          <w:sz w:val="24"/>
          <w:szCs w:val="24"/>
        </w:rPr>
        <w:t>The Informal Solicitation process for the City Prosecutor contract ends May 31, 2024</w:t>
      </w:r>
    </w:p>
    <w:p w14:paraId="190F59BF" w14:textId="77777777" w:rsidR="002007FB" w:rsidRDefault="002007FB" w:rsidP="002007FB">
      <w:pPr>
        <w:ind w:left="1170"/>
        <w:jc w:val="both"/>
        <w:rPr>
          <w:rFonts w:ascii="Arial" w:hAnsi="Arial" w:cs="Arial"/>
          <w:b/>
          <w:bCs/>
          <w:i/>
          <w:iCs/>
          <w:color w:val="000000"/>
        </w:rPr>
      </w:pPr>
    </w:p>
    <w:p w14:paraId="240C42C5" w14:textId="77777777" w:rsidR="002007FB" w:rsidRPr="002007FB" w:rsidRDefault="002007FB" w:rsidP="002007FB">
      <w:pPr>
        <w:jc w:val="both"/>
        <w:rPr>
          <w:rFonts w:ascii="Arial" w:hAnsi="Arial" w:cs="Arial"/>
          <w:i/>
          <w:iCs/>
          <w:color w:val="000000"/>
        </w:rPr>
      </w:pPr>
    </w:p>
    <w:p w14:paraId="69BD11DA" w14:textId="42E45A15" w:rsidR="006B5A0E" w:rsidRPr="005040D7" w:rsidRDefault="006B5A0E" w:rsidP="006B5A0E">
      <w:pPr>
        <w:rPr>
          <w:rFonts w:ascii="Arial" w:eastAsia="Calibri" w:hAnsi="Arial" w:cs="Arial"/>
          <w:color w:val="2F5496" w:themeColor="accent1" w:themeShade="BF"/>
          <w:kern w:val="2"/>
          <w:sz w:val="36"/>
          <w:szCs w:val="36"/>
          <w14:ligatures w14:val="standardContextual"/>
        </w:rPr>
      </w:pPr>
      <w:r>
        <w:rPr>
          <w:rFonts w:ascii="Arial" w:eastAsia="Calibri" w:hAnsi="Arial" w:cs="Arial"/>
          <w:noProof/>
          <w:color w:val="4472C4" w:themeColor="accent1"/>
          <w:kern w:val="2"/>
          <w:sz w:val="36"/>
          <w:szCs w:val="36"/>
        </w:rPr>
        <mc:AlternateContent>
          <mc:Choice Requires="wps">
            <w:drawing>
              <wp:anchor distT="0" distB="0" distL="114300" distR="114300" simplePos="0" relativeHeight="251669504" behindDoc="0" locked="0" layoutInCell="1" allowOverlap="1" wp14:anchorId="1562CEF6" wp14:editId="119D83A7">
                <wp:simplePos x="0" y="0"/>
                <wp:positionH relativeFrom="column">
                  <wp:posOffset>1057275</wp:posOffset>
                </wp:positionH>
                <wp:positionV relativeFrom="paragraph">
                  <wp:posOffset>126365</wp:posOffset>
                </wp:positionV>
                <wp:extent cx="4791075" cy="28575"/>
                <wp:effectExtent l="0" t="0" r="28575" b="28575"/>
                <wp:wrapNone/>
                <wp:docPr id="830223000" name="Straight Connector 2"/>
                <wp:cNvGraphicFramePr/>
                <a:graphic xmlns:a="http://schemas.openxmlformats.org/drawingml/2006/main">
                  <a:graphicData uri="http://schemas.microsoft.com/office/word/2010/wordprocessingShape">
                    <wps:wsp>
                      <wps:cNvCnPr/>
                      <wps:spPr>
                        <a:xfrm flipV="1">
                          <a:off x="0" y="0"/>
                          <a:ext cx="4791075" cy="285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5B316E" id="Straight Connector 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25pt,9.95pt" to="46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" strokecolor="#4472c4" strokeweight=".5pt">
                <v:stroke joinstyle="miter"/>
              </v:line>
            </w:pict>
          </mc:Fallback>
        </mc:AlternateContent>
      </w:r>
      <w:r>
        <w:rPr>
          <w:rFonts w:ascii="Arial" w:eastAsia="Calibri" w:hAnsi="Arial" w:cs="Arial"/>
          <w:color w:val="2F5496" w:themeColor="accent1" w:themeShade="BF"/>
          <w:kern w:val="2"/>
          <w:sz w:val="36"/>
          <w:szCs w:val="36"/>
          <w14:ligatures w14:val="standardContextual"/>
        </w:rPr>
        <w:t>Police</w:t>
      </w:r>
    </w:p>
    <w:p w14:paraId="6CD79886" w14:textId="77777777" w:rsidR="003F5147" w:rsidRDefault="003F5147" w:rsidP="00CC31B8">
      <w:pPr>
        <w:rPr>
          <w:rFonts w:cstheme="minorHAnsi"/>
          <w:bCs/>
          <w:sz w:val="24"/>
          <w:szCs w:val="24"/>
        </w:rPr>
      </w:pPr>
    </w:p>
    <w:p w14:paraId="3349F5C6" w14:textId="77777777" w:rsidR="002F6FAD" w:rsidRDefault="002F6FAD" w:rsidP="002F6FAD">
      <w:pPr>
        <w:pStyle w:val="ListParagraph"/>
        <w:numPr>
          <w:ilvl w:val="0"/>
          <w:numId w:val="17"/>
        </w:numPr>
        <w:spacing w:line="276" w:lineRule="auto"/>
      </w:pPr>
      <w:r>
        <w:t>Officers completed a death investigation.</w:t>
      </w:r>
    </w:p>
    <w:p w14:paraId="37668B44" w14:textId="77777777" w:rsidR="002F6FAD" w:rsidRDefault="002F6FAD" w:rsidP="002F6FAD">
      <w:pPr>
        <w:pStyle w:val="ListParagraph"/>
        <w:numPr>
          <w:ilvl w:val="0"/>
          <w:numId w:val="17"/>
        </w:numPr>
        <w:spacing w:line="276" w:lineRule="auto"/>
      </w:pPr>
      <w:r>
        <w:t>Officers arrested a male for a felony probation violation warrant.</w:t>
      </w:r>
    </w:p>
    <w:p w14:paraId="73F97D7A" w14:textId="77777777" w:rsidR="002F6FAD" w:rsidRDefault="002F6FAD" w:rsidP="002F6FAD">
      <w:pPr>
        <w:pStyle w:val="ListParagraph"/>
        <w:numPr>
          <w:ilvl w:val="0"/>
          <w:numId w:val="17"/>
        </w:numPr>
        <w:spacing w:line="276" w:lineRule="auto"/>
      </w:pPr>
      <w:r>
        <w:t>Officer located a DUII driver and Eugene Police Officers arrested the driver.</w:t>
      </w:r>
    </w:p>
    <w:p w14:paraId="454F9FFD" w14:textId="77777777" w:rsidR="002F6FAD" w:rsidRDefault="002F6FAD" w:rsidP="002F6FAD">
      <w:pPr>
        <w:pStyle w:val="ListParagraph"/>
        <w:numPr>
          <w:ilvl w:val="0"/>
          <w:numId w:val="17"/>
        </w:numPr>
        <w:spacing w:line="276" w:lineRule="auto"/>
      </w:pPr>
      <w:r>
        <w:t>Officer followed up on a DHS referral and provided a ride for the juvenile.</w:t>
      </w:r>
    </w:p>
    <w:p w14:paraId="1AB991B1" w14:textId="77777777" w:rsidR="002F6FAD" w:rsidRDefault="002F6FAD" w:rsidP="002F6FAD">
      <w:pPr>
        <w:pStyle w:val="ListParagraph"/>
        <w:numPr>
          <w:ilvl w:val="0"/>
          <w:numId w:val="17"/>
        </w:numPr>
        <w:spacing w:line="276" w:lineRule="auto"/>
      </w:pPr>
      <w:r>
        <w:t>Officer took a report for a stolen vehicle and determined it was a civil matter.</w:t>
      </w:r>
    </w:p>
    <w:p w14:paraId="5C16F28A" w14:textId="77777777" w:rsidR="002F6FAD" w:rsidRDefault="002F6FAD" w:rsidP="002F6FAD">
      <w:pPr>
        <w:pStyle w:val="ListParagraph"/>
        <w:numPr>
          <w:ilvl w:val="0"/>
          <w:numId w:val="17"/>
        </w:numPr>
        <w:spacing w:line="276" w:lineRule="auto"/>
      </w:pPr>
      <w:r>
        <w:t>Officer investigated a vicious dog complaint and determined both owners were at fault.</w:t>
      </w:r>
    </w:p>
    <w:p w14:paraId="77637DA8" w14:textId="77777777" w:rsidR="002F6FAD" w:rsidRDefault="002F6FAD" w:rsidP="002F6FAD">
      <w:pPr>
        <w:pStyle w:val="ListParagraph"/>
        <w:numPr>
          <w:ilvl w:val="0"/>
          <w:numId w:val="17"/>
        </w:numPr>
        <w:spacing w:line="276" w:lineRule="auto"/>
      </w:pPr>
      <w:r>
        <w:t>Officers arrested a female for driving under the influence.</w:t>
      </w:r>
    </w:p>
    <w:p w14:paraId="3ED89AF4" w14:textId="77777777" w:rsidR="002F6FAD" w:rsidRDefault="002F6FAD" w:rsidP="002F6FAD">
      <w:pPr>
        <w:pStyle w:val="ListParagraph"/>
        <w:numPr>
          <w:ilvl w:val="0"/>
          <w:numId w:val="17"/>
        </w:numPr>
        <w:spacing w:line="276" w:lineRule="auto"/>
      </w:pPr>
      <w:r>
        <w:t>Officer attempted to follow-up with a DHS referral but is waiting for DHS contact.</w:t>
      </w:r>
    </w:p>
    <w:p w14:paraId="16BD6579" w14:textId="77777777" w:rsidR="002F6FAD" w:rsidRDefault="002F6FAD" w:rsidP="002F6FAD">
      <w:pPr>
        <w:pStyle w:val="ListParagraph"/>
        <w:numPr>
          <w:ilvl w:val="0"/>
          <w:numId w:val="17"/>
        </w:numPr>
        <w:spacing w:line="276" w:lineRule="auto"/>
      </w:pPr>
      <w:r>
        <w:t>Officer investigated several stolen vehicles and determined it was a civil matter.</w:t>
      </w:r>
    </w:p>
    <w:p w14:paraId="7AEA9CD5" w14:textId="77777777" w:rsidR="002F6FAD" w:rsidRDefault="002F6FAD" w:rsidP="002F6FAD">
      <w:pPr>
        <w:pStyle w:val="ListParagraph"/>
        <w:numPr>
          <w:ilvl w:val="0"/>
          <w:numId w:val="17"/>
        </w:numPr>
        <w:spacing w:line="276" w:lineRule="auto"/>
      </w:pPr>
      <w:r>
        <w:t>Officer located a missing person.</w:t>
      </w:r>
    </w:p>
    <w:p w14:paraId="158F9B55" w14:textId="77777777" w:rsidR="002F6FAD" w:rsidRDefault="002F6FAD" w:rsidP="002F6FAD">
      <w:pPr>
        <w:pStyle w:val="ListParagraph"/>
        <w:numPr>
          <w:ilvl w:val="0"/>
          <w:numId w:val="17"/>
        </w:numPr>
        <w:spacing w:line="276" w:lineRule="auto"/>
      </w:pPr>
      <w:r>
        <w:t>Officer arrested a male for resisting arrest and disorderly conduct.</w:t>
      </w:r>
    </w:p>
    <w:p w14:paraId="4146BA69" w14:textId="77777777" w:rsidR="002F6FAD" w:rsidRDefault="002F6FAD" w:rsidP="002F6FAD">
      <w:pPr>
        <w:pStyle w:val="ListParagraph"/>
        <w:numPr>
          <w:ilvl w:val="0"/>
          <w:numId w:val="17"/>
        </w:numPr>
        <w:spacing w:line="276" w:lineRule="auto"/>
      </w:pPr>
      <w:r>
        <w:t>Officer cited a male for a failure to appear warrant.</w:t>
      </w:r>
    </w:p>
    <w:p w14:paraId="516A2044" w14:textId="77777777" w:rsidR="002F6FAD" w:rsidRDefault="002F6FAD" w:rsidP="002F6FAD">
      <w:pPr>
        <w:pStyle w:val="ListParagraph"/>
        <w:numPr>
          <w:ilvl w:val="0"/>
          <w:numId w:val="17"/>
        </w:numPr>
        <w:spacing w:line="276" w:lineRule="auto"/>
      </w:pPr>
      <w:r>
        <w:t>Officer cited a male for contempt of court on a traffic stop.</w:t>
      </w:r>
    </w:p>
    <w:p w14:paraId="6F64AD89" w14:textId="77777777" w:rsidR="002F6FAD" w:rsidRDefault="002F6FAD" w:rsidP="002F6FAD">
      <w:pPr>
        <w:pStyle w:val="ListParagraph"/>
        <w:numPr>
          <w:ilvl w:val="0"/>
          <w:numId w:val="17"/>
        </w:numPr>
        <w:spacing w:line="276" w:lineRule="auto"/>
      </w:pPr>
      <w:r>
        <w:t>Officer investigated a possible child neglect and determined children were fine.</w:t>
      </w:r>
    </w:p>
    <w:p w14:paraId="04626300" w14:textId="77777777" w:rsidR="002F6FAD" w:rsidRDefault="002F6FAD" w:rsidP="002F6FAD">
      <w:pPr>
        <w:pStyle w:val="ListParagraph"/>
        <w:numPr>
          <w:ilvl w:val="0"/>
          <w:numId w:val="17"/>
        </w:numPr>
        <w:spacing w:line="276" w:lineRule="auto"/>
      </w:pPr>
      <w:r>
        <w:t>Officer used the CHETT fund to purchase food for a male.</w:t>
      </w:r>
    </w:p>
    <w:p w14:paraId="4D7C9EC9" w14:textId="77777777" w:rsidR="002F6FAD" w:rsidRDefault="002F6FAD" w:rsidP="002F6FAD">
      <w:pPr>
        <w:pStyle w:val="ListParagraph"/>
        <w:numPr>
          <w:ilvl w:val="0"/>
          <w:numId w:val="17"/>
        </w:numPr>
        <w:spacing w:line="276" w:lineRule="auto"/>
      </w:pPr>
      <w:r>
        <w:t>Officer contacted a male at the park.</w:t>
      </w:r>
    </w:p>
    <w:p w14:paraId="40E4702B" w14:textId="77777777" w:rsidR="002F6FAD" w:rsidRDefault="002F6FAD" w:rsidP="002F6FAD">
      <w:pPr>
        <w:pStyle w:val="ListParagraph"/>
        <w:numPr>
          <w:ilvl w:val="0"/>
          <w:numId w:val="17"/>
        </w:numPr>
        <w:spacing w:line="276" w:lineRule="auto"/>
      </w:pPr>
      <w:r>
        <w:t>Officer investigated a hit and run.</w:t>
      </w:r>
    </w:p>
    <w:p w14:paraId="16AFF1B9" w14:textId="77777777" w:rsidR="002F6FAD" w:rsidRDefault="002F6FAD" w:rsidP="002F6FAD">
      <w:pPr>
        <w:pStyle w:val="ListParagraph"/>
        <w:numPr>
          <w:ilvl w:val="0"/>
          <w:numId w:val="17"/>
        </w:numPr>
        <w:spacing w:line="276" w:lineRule="auto"/>
      </w:pPr>
      <w:r>
        <w:t>Officers arrested a male for several misdemeanor warrants.</w:t>
      </w:r>
    </w:p>
    <w:p w14:paraId="76D90059" w14:textId="77777777" w:rsidR="002F6FAD" w:rsidRDefault="002F6FAD" w:rsidP="002F6FAD">
      <w:pPr>
        <w:pStyle w:val="ListParagraph"/>
        <w:numPr>
          <w:ilvl w:val="0"/>
          <w:numId w:val="17"/>
        </w:numPr>
        <w:spacing w:line="276" w:lineRule="auto"/>
      </w:pPr>
      <w:r>
        <w:t>Officer investigated a burglary by a former employee; case is pending suspect contact.</w:t>
      </w:r>
    </w:p>
    <w:p w14:paraId="7DEF54BC" w14:textId="77777777" w:rsidR="002F6FAD" w:rsidRDefault="002F6FAD" w:rsidP="002F6FAD">
      <w:pPr>
        <w:pStyle w:val="ListParagraph"/>
        <w:numPr>
          <w:ilvl w:val="0"/>
          <w:numId w:val="17"/>
        </w:numPr>
        <w:spacing w:line="276" w:lineRule="auto"/>
      </w:pPr>
      <w:r>
        <w:t>Officer investigated criminal mischief at Norma Pfeiffer Park.</w:t>
      </w:r>
    </w:p>
    <w:p w14:paraId="61929A9E" w14:textId="77777777" w:rsidR="002F6FAD" w:rsidRDefault="002F6FAD" w:rsidP="002F6FAD">
      <w:pPr>
        <w:pStyle w:val="ListParagraph"/>
        <w:numPr>
          <w:ilvl w:val="0"/>
          <w:numId w:val="17"/>
        </w:numPr>
        <w:spacing w:line="276" w:lineRule="auto"/>
      </w:pPr>
      <w:r>
        <w:t>Officer purchased fuel for a stranded motorist.</w:t>
      </w:r>
    </w:p>
    <w:p w14:paraId="50429602" w14:textId="77777777" w:rsidR="002F6FAD" w:rsidRDefault="002F6FAD" w:rsidP="002F6FAD">
      <w:pPr>
        <w:pStyle w:val="ListParagraph"/>
        <w:numPr>
          <w:ilvl w:val="0"/>
          <w:numId w:val="17"/>
        </w:numPr>
        <w:spacing w:line="276" w:lineRule="auto"/>
      </w:pPr>
      <w:r>
        <w:t>Officer took a report for putting a commercial truck driver out of service.</w:t>
      </w:r>
    </w:p>
    <w:p w14:paraId="2581B92C" w14:textId="77777777" w:rsidR="002F6FAD" w:rsidRDefault="002F6FAD" w:rsidP="002F6FAD">
      <w:pPr>
        <w:pStyle w:val="ListParagraph"/>
        <w:numPr>
          <w:ilvl w:val="0"/>
          <w:numId w:val="17"/>
        </w:numPr>
        <w:spacing w:line="276" w:lineRule="auto"/>
      </w:pPr>
      <w:r>
        <w:t>Officer cited a male for misdemeanor driving while suspended.</w:t>
      </w:r>
    </w:p>
    <w:p w14:paraId="7CA99CC8" w14:textId="77777777" w:rsidR="002F6FAD" w:rsidRDefault="002F6FAD" w:rsidP="002F6FAD">
      <w:pPr>
        <w:pStyle w:val="ListParagraph"/>
        <w:numPr>
          <w:ilvl w:val="0"/>
          <w:numId w:val="17"/>
        </w:numPr>
        <w:spacing w:line="276" w:lineRule="auto"/>
      </w:pPr>
      <w:r>
        <w:t>Officer placed a female on a police officer hold and transported her to the hospital.</w:t>
      </w:r>
    </w:p>
    <w:p w14:paraId="11F08FA8" w14:textId="77777777" w:rsidR="002F6FAD" w:rsidRDefault="002F6FAD" w:rsidP="002F6FAD">
      <w:pPr>
        <w:pStyle w:val="ListParagraph"/>
        <w:numPr>
          <w:ilvl w:val="0"/>
          <w:numId w:val="17"/>
        </w:numPr>
        <w:spacing w:line="276" w:lineRule="auto"/>
      </w:pPr>
      <w:r>
        <w:t>Officer completed a sex offender registration for intended international travel.</w:t>
      </w:r>
    </w:p>
    <w:p w14:paraId="54C3E231" w14:textId="77777777" w:rsidR="002F6FAD" w:rsidRDefault="002F6FAD" w:rsidP="002F6FAD">
      <w:pPr>
        <w:pStyle w:val="ListParagraph"/>
        <w:numPr>
          <w:ilvl w:val="0"/>
          <w:numId w:val="17"/>
        </w:numPr>
        <w:spacing w:line="276" w:lineRule="auto"/>
      </w:pPr>
      <w:r>
        <w:t>Officer arrested a male for a felony assault.</w:t>
      </w:r>
    </w:p>
    <w:p w14:paraId="79C95A8C" w14:textId="77777777" w:rsidR="002F6FAD" w:rsidRDefault="002F6FAD" w:rsidP="002F6FAD">
      <w:pPr>
        <w:pStyle w:val="ListParagraph"/>
        <w:numPr>
          <w:ilvl w:val="0"/>
          <w:numId w:val="17"/>
        </w:numPr>
        <w:spacing w:line="276" w:lineRule="auto"/>
      </w:pPr>
      <w:r>
        <w:t>Officers directed traffic and assisted multiple agencies on a critical incident.</w:t>
      </w:r>
    </w:p>
    <w:p w14:paraId="3CA3AA84" w14:textId="77777777" w:rsidR="002F6FAD" w:rsidRDefault="002F6FAD" w:rsidP="002F6FAD">
      <w:pPr>
        <w:pStyle w:val="ListParagraph"/>
        <w:numPr>
          <w:ilvl w:val="0"/>
          <w:numId w:val="17"/>
        </w:numPr>
        <w:spacing w:line="276" w:lineRule="auto"/>
      </w:pPr>
      <w:r>
        <w:t>Officers participated in Community Shred Day.</w:t>
      </w:r>
    </w:p>
    <w:p w14:paraId="6DD154F4" w14:textId="77777777" w:rsidR="002F6FAD" w:rsidRDefault="002F6FAD" w:rsidP="002F6FAD">
      <w:pPr>
        <w:pStyle w:val="ListParagraph"/>
        <w:numPr>
          <w:ilvl w:val="0"/>
          <w:numId w:val="17"/>
        </w:numPr>
        <w:spacing w:line="276" w:lineRule="auto"/>
      </w:pPr>
      <w:r>
        <w:t>Officers participated in the DEA Drug Takeback.</w:t>
      </w:r>
    </w:p>
    <w:p w14:paraId="12B50E07" w14:textId="77777777" w:rsidR="002F6FAD" w:rsidRDefault="002F6FAD" w:rsidP="002F6FAD">
      <w:pPr>
        <w:pStyle w:val="ListParagraph"/>
        <w:numPr>
          <w:ilvl w:val="0"/>
          <w:numId w:val="17"/>
        </w:numPr>
        <w:spacing w:line="276" w:lineRule="auto"/>
      </w:pPr>
      <w:r>
        <w:t>Officer attended CIT training from the FBI.</w:t>
      </w:r>
    </w:p>
    <w:p w14:paraId="46E7DFE9" w14:textId="77777777" w:rsidR="002F6FAD" w:rsidRDefault="002F6FAD" w:rsidP="002F6FAD">
      <w:pPr>
        <w:pStyle w:val="ListParagraph"/>
        <w:numPr>
          <w:ilvl w:val="0"/>
          <w:numId w:val="17"/>
        </w:numPr>
        <w:spacing w:line="276" w:lineRule="auto"/>
      </w:pPr>
      <w:r>
        <w:t>Officers participated in a saturation patrol.</w:t>
      </w:r>
    </w:p>
    <w:p w14:paraId="4885BE6B" w14:textId="77777777" w:rsidR="002F6FAD" w:rsidRDefault="002F6FAD" w:rsidP="002F6FAD">
      <w:pPr>
        <w:pStyle w:val="ListParagraph"/>
        <w:numPr>
          <w:ilvl w:val="0"/>
          <w:numId w:val="17"/>
        </w:numPr>
        <w:spacing w:line="276" w:lineRule="auto"/>
      </w:pPr>
      <w:r>
        <w:t xml:space="preserve">Officers investigated a shooting and theft. </w:t>
      </w:r>
    </w:p>
    <w:p w14:paraId="4DE6E15E" w14:textId="77777777" w:rsidR="002F6FAD" w:rsidRDefault="002F6FAD" w:rsidP="002F6FAD">
      <w:pPr>
        <w:pStyle w:val="ListParagraph"/>
        <w:numPr>
          <w:ilvl w:val="0"/>
          <w:numId w:val="17"/>
        </w:numPr>
        <w:spacing w:line="276" w:lineRule="auto"/>
      </w:pPr>
      <w:r>
        <w:t>Officers investigated an Assault IV (APA)</w:t>
      </w:r>
    </w:p>
    <w:p w14:paraId="2D60AC77" w14:textId="77777777" w:rsidR="002F6FAD" w:rsidRDefault="002F6FAD" w:rsidP="002F6FAD">
      <w:pPr>
        <w:pStyle w:val="ListParagraph"/>
        <w:numPr>
          <w:ilvl w:val="0"/>
          <w:numId w:val="17"/>
        </w:numPr>
        <w:spacing w:line="276" w:lineRule="auto"/>
      </w:pPr>
      <w:r>
        <w:t>Officers investigated an arrested a male for Criminal Mischief I and Criminal Trespass 2</w:t>
      </w:r>
    </w:p>
    <w:p w14:paraId="3CD9C77B" w14:textId="5A431A24" w:rsidR="000F74C0" w:rsidRDefault="000F74C0" w:rsidP="002F6FAD">
      <w:pPr>
        <w:spacing w:line="276" w:lineRule="auto"/>
      </w:pPr>
    </w:p>
    <w:p w14:paraId="60285B60" w14:textId="77777777" w:rsidR="00A343CB" w:rsidRDefault="00A343CB" w:rsidP="002007FB">
      <w:pPr>
        <w:rPr>
          <w:b/>
          <w:u w:val="single"/>
        </w:rPr>
      </w:pPr>
    </w:p>
    <w:p w14:paraId="5ACC6DED" w14:textId="5CF939B9" w:rsidR="002007FB" w:rsidRPr="006C2F4A" w:rsidRDefault="002007FB" w:rsidP="002007FB">
      <w:pPr>
        <w:rPr>
          <w:b/>
          <w:u w:val="single"/>
        </w:rPr>
      </w:pPr>
      <w:r w:rsidRPr="006C2F4A">
        <w:rPr>
          <w:b/>
          <w:u w:val="single"/>
        </w:rPr>
        <w:t>Upcoming Events:</w:t>
      </w:r>
    </w:p>
    <w:p w14:paraId="3557122B" w14:textId="728D68CF" w:rsidR="002007FB" w:rsidRDefault="002007FB" w:rsidP="002007FB">
      <w:pPr>
        <w:spacing w:line="252" w:lineRule="auto"/>
        <w:jc w:val="both"/>
        <w:rPr>
          <w:rFonts w:cstheme="minorHAnsi"/>
          <w:bCs/>
          <w:sz w:val="24"/>
          <w:szCs w:val="24"/>
        </w:rPr>
      </w:pPr>
      <w:r w:rsidRPr="00A343CB">
        <w:rPr>
          <w:rFonts w:cstheme="minorHAnsi"/>
          <w:bCs/>
          <w:sz w:val="24"/>
          <w:szCs w:val="24"/>
        </w:rPr>
        <w:t>SFST training</w:t>
      </w:r>
      <w:r w:rsidR="000F74C0">
        <w:rPr>
          <w:rFonts w:cstheme="minorHAnsi"/>
          <w:bCs/>
          <w:sz w:val="24"/>
          <w:szCs w:val="24"/>
        </w:rPr>
        <w:t xml:space="preserve"> </w:t>
      </w:r>
    </w:p>
    <w:p w14:paraId="0F591679" w14:textId="77777777" w:rsidR="00B15A4A" w:rsidRDefault="00B15A4A" w:rsidP="002007FB">
      <w:pPr>
        <w:spacing w:line="252" w:lineRule="auto"/>
        <w:jc w:val="both"/>
        <w:rPr>
          <w:rFonts w:cstheme="minorHAnsi"/>
          <w:bCs/>
          <w:sz w:val="24"/>
          <w:szCs w:val="24"/>
        </w:rPr>
      </w:pPr>
    </w:p>
    <w:p w14:paraId="143F062E" w14:textId="088245DD" w:rsidR="009B68D6" w:rsidRPr="005040D7" w:rsidRDefault="009B68D6" w:rsidP="009B68D6">
      <w:pPr>
        <w:rPr>
          <w:rFonts w:ascii="Arial" w:eastAsia="Calibri" w:hAnsi="Arial" w:cs="Arial"/>
          <w:color w:val="2F5496" w:themeColor="accent1" w:themeShade="BF"/>
          <w:kern w:val="2"/>
          <w:sz w:val="36"/>
          <w:szCs w:val="36"/>
          <w14:ligatures w14:val="standardContextual"/>
        </w:rPr>
      </w:pPr>
      <w:r>
        <w:rPr>
          <w:rFonts w:ascii="Arial" w:eastAsia="Calibri" w:hAnsi="Arial" w:cs="Arial"/>
          <w:noProof/>
          <w:color w:val="4472C4" w:themeColor="accent1"/>
          <w:kern w:val="2"/>
          <w:sz w:val="36"/>
          <w:szCs w:val="36"/>
        </w:rPr>
        <mc:AlternateContent>
          <mc:Choice Requires="wps">
            <w:drawing>
              <wp:anchor distT="0" distB="0" distL="114300" distR="114300" simplePos="0" relativeHeight="251673600" behindDoc="0" locked="0" layoutInCell="1" allowOverlap="1" wp14:anchorId="50DCD71F" wp14:editId="6EDFA22D">
                <wp:simplePos x="0" y="0"/>
                <wp:positionH relativeFrom="column">
                  <wp:posOffset>1905000</wp:posOffset>
                </wp:positionH>
                <wp:positionV relativeFrom="paragraph">
                  <wp:posOffset>153034</wp:posOffset>
                </wp:positionV>
                <wp:extent cx="4029075" cy="0"/>
                <wp:effectExtent l="0" t="0" r="0" b="0"/>
                <wp:wrapNone/>
                <wp:docPr id="1107495931" name="Straight Connector 2"/>
                <wp:cNvGraphicFramePr/>
                <a:graphic xmlns:a="http://schemas.openxmlformats.org/drawingml/2006/main">
                  <a:graphicData uri="http://schemas.microsoft.com/office/word/2010/wordprocessingShape">
                    <wps:wsp>
                      <wps:cNvCnPr/>
                      <wps:spPr>
                        <a:xfrm flipV="1">
                          <a:off x="0" y="0"/>
                          <a:ext cx="402907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F7BA27" id="Straight Connector 2"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pt,12.05pt" to="467.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" strokecolor="#4472c4" strokeweight=".5pt">
                <v:stroke joinstyle="miter"/>
              </v:line>
            </w:pict>
          </mc:Fallback>
        </mc:AlternateContent>
      </w:r>
      <w:r>
        <w:rPr>
          <w:rFonts w:ascii="Arial" w:eastAsia="Calibri" w:hAnsi="Arial" w:cs="Arial"/>
          <w:color w:val="2F5496" w:themeColor="accent1" w:themeShade="BF"/>
          <w:kern w:val="2"/>
          <w:sz w:val="36"/>
          <w:szCs w:val="36"/>
          <w14:ligatures w14:val="standardContextual"/>
        </w:rPr>
        <w:t>City Recorder/UB</w:t>
      </w:r>
    </w:p>
    <w:p w14:paraId="75950834" w14:textId="258A4381" w:rsidR="006B5A0E" w:rsidRDefault="006B5A0E" w:rsidP="006B5A0E">
      <w:pPr>
        <w:rPr>
          <w:rFonts w:cstheme="minorHAnsi"/>
          <w:b/>
          <w:sz w:val="24"/>
          <w:szCs w:val="24"/>
          <w:u w:val="single"/>
        </w:rPr>
      </w:pPr>
    </w:p>
    <w:p w14:paraId="6B63D4B1" w14:textId="697BBF04" w:rsidR="00021FDF" w:rsidRDefault="00021FDF" w:rsidP="006B5A0E">
      <w:pPr>
        <w:rPr>
          <w:rFonts w:cstheme="minorHAnsi"/>
          <w:bCs/>
          <w:sz w:val="24"/>
          <w:szCs w:val="24"/>
        </w:rPr>
      </w:pPr>
      <w:r>
        <w:rPr>
          <w:rFonts w:cstheme="minorHAnsi"/>
          <w:bCs/>
          <w:sz w:val="24"/>
          <w:szCs w:val="24"/>
        </w:rPr>
        <w:t xml:space="preserve">Staff is working to develop a set of performance measures and metrics to communicate the highly variable and very broad scope of the work done by the City Recorder and the front office Utility Billing team that supports the entire organization and operations of the </w:t>
      </w:r>
      <w:proofErr w:type="gramStart"/>
      <w:r>
        <w:rPr>
          <w:rFonts w:cstheme="minorHAnsi"/>
          <w:bCs/>
          <w:sz w:val="24"/>
          <w:szCs w:val="24"/>
        </w:rPr>
        <w:t>City</w:t>
      </w:r>
      <w:proofErr w:type="gramEnd"/>
      <w:r>
        <w:rPr>
          <w:rFonts w:cstheme="minorHAnsi"/>
          <w:bCs/>
          <w:sz w:val="24"/>
          <w:szCs w:val="24"/>
        </w:rPr>
        <w:t>.  As these metrics are developed, staff is committed to providing relevant information on individual programs and activities carried out by this team.</w:t>
      </w:r>
    </w:p>
    <w:p w14:paraId="630AF43B" w14:textId="77777777" w:rsidR="0080150B" w:rsidRDefault="0080150B" w:rsidP="006B5A0E">
      <w:pPr>
        <w:rPr>
          <w:rFonts w:cstheme="minorHAnsi"/>
          <w:bCs/>
          <w:sz w:val="24"/>
          <w:szCs w:val="24"/>
        </w:rPr>
      </w:pPr>
    </w:p>
    <w:p w14:paraId="11078414" w14:textId="2CFD5C19" w:rsidR="0080150B" w:rsidRPr="0080150B" w:rsidRDefault="0080150B" w:rsidP="0080150B">
      <w:pPr>
        <w:pStyle w:val="ListParagraph"/>
        <w:numPr>
          <w:ilvl w:val="0"/>
          <w:numId w:val="29"/>
        </w:numPr>
        <w:rPr>
          <w:rFonts w:cstheme="minorHAnsi"/>
          <w:bCs/>
          <w:sz w:val="24"/>
          <w:szCs w:val="24"/>
        </w:rPr>
      </w:pPr>
      <w:r w:rsidRPr="0080150B">
        <w:rPr>
          <w:rFonts w:cstheme="minorHAnsi"/>
          <w:bCs/>
          <w:sz w:val="24"/>
          <w:szCs w:val="24"/>
        </w:rPr>
        <w:t>No May metrics to report</w:t>
      </w:r>
    </w:p>
    <w:p w14:paraId="687B7D05" w14:textId="6D1A3944" w:rsidR="00021FDF" w:rsidRPr="0080150B" w:rsidRDefault="0080150B" w:rsidP="0080150B">
      <w:pPr>
        <w:pStyle w:val="ListParagraph"/>
        <w:numPr>
          <w:ilvl w:val="0"/>
          <w:numId w:val="29"/>
        </w:numPr>
        <w:rPr>
          <w:rFonts w:cstheme="minorHAnsi"/>
          <w:bCs/>
          <w:sz w:val="24"/>
          <w:szCs w:val="24"/>
        </w:rPr>
      </w:pPr>
      <w:r w:rsidRPr="0080150B">
        <w:rPr>
          <w:rFonts w:cstheme="minorHAnsi"/>
          <w:bCs/>
          <w:sz w:val="24"/>
          <w:szCs w:val="24"/>
        </w:rPr>
        <w:t>April metrics focused on Communications/</w:t>
      </w:r>
      <w:proofErr w:type="gramStart"/>
      <w:r w:rsidRPr="0080150B">
        <w:rPr>
          <w:rFonts w:cstheme="minorHAnsi"/>
          <w:bCs/>
          <w:sz w:val="24"/>
          <w:szCs w:val="24"/>
        </w:rPr>
        <w:t>Social Media</w:t>
      </w:r>
      <w:proofErr w:type="gramEnd"/>
    </w:p>
    <w:sectPr w:rsidR="00021FDF" w:rsidRPr="0080150B" w:rsidSect="0080150B">
      <w:pgSz w:w="12240" w:h="15840"/>
      <w:pgMar w:top="45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31EBD"/>
    <w:multiLevelType w:val="hybridMultilevel"/>
    <w:tmpl w:val="72AC8EF4"/>
    <w:lvl w:ilvl="0" w:tplc="BAF61282">
      <w:start w:val="1"/>
      <w:numFmt w:val="decimal"/>
      <w:lvlText w:val="%1."/>
      <w:lvlJc w:val="left"/>
      <w:pPr>
        <w:ind w:left="720" w:hanging="360"/>
      </w:pPr>
      <w:rPr>
        <w:rFonts w:hint="default"/>
        <w:b/>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92059"/>
    <w:multiLevelType w:val="hybridMultilevel"/>
    <w:tmpl w:val="EE90C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E095A"/>
    <w:multiLevelType w:val="multilevel"/>
    <w:tmpl w:val="D0BEC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AE398F"/>
    <w:multiLevelType w:val="multilevel"/>
    <w:tmpl w:val="C4C43F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D7485F"/>
    <w:multiLevelType w:val="multilevel"/>
    <w:tmpl w:val="593811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53956"/>
    <w:multiLevelType w:val="multilevel"/>
    <w:tmpl w:val="C76E57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1811FB"/>
    <w:multiLevelType w:val="multilevel"/>
    <w:tmpl w:val="1B96954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F2555D"/>
    <w:multiLevelType w:val="hybridMultilevel"/>
    <w:tmpl w:val="3A5656C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C7F3A0A"/>
    <w:multiLevelType w:val="hybridMultilevel"/>
    <w:tmpl w:val="C7BAE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F3ED5"/>
    <w:multiLevelType w:val="hybridMultilevel"/>
    <w:tmpl w:val="4D5E97DA"/>
    <w:lvl w:ilvl="0" w:tplc="E00CC4BE">
      <w:start w:val="2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B4B20"/>
    <w:multiLevelType w:val="hybridMultilevel"/>
    <w:tmpl w:val="503C9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0F07B14"/>
    <w:multiLevelType w:val="hybridMultilevel"/>
    <w:tmpl w:val="DB2E1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51905"/>
    <w:multiLevelType w:val="hybridMultilevel"/>
    <w:tmpl w:val="4A227CAE"/>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6724451"/>
    <w:multiLevelType w:val="hybridMultilevel"/>
    <w:tmpl w:val="7166D2DA"/>
    <w:lvl w:ilvl="0" w:tplc="02C242DE">
      <w:start w:val="1"/>
      <w:numFmt w:val="decimal"/>
      <w:lvlText w:val="%1."/>
      <w:lvlJc w:val="left"/>
      <w:pPr>
        <w:ind w:left="720" w:hanging="360"/>
      </w:pPr>
      <w:rPr>
        <w:rFonts w:eastAsia="Calibr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472045"/>
    <w:multiLevelType w:val="multilevel"/>
    <w:tmpl w:val="4AAE4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7C6D4F"/>
    <w:multiLevelType w:val="multilevel"/>
    <w:tmpl w:val="371E00A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16785E"/>
    <w:multiLevelType w:val="hybridMultilevel"/>
    <w:tmpl w:val="CDD296C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300747D"/>
    <w:multiLevelType w:val="multilevel"/>
    <w:tmpl w:val="43961D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EB24D6"/>
    <w:multiLevelType w:val="hybridMultilevel"/>
    <w:tmpl w:val="AEBC0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D817ADE"/>
    <w:multiLevelType w:val="hybridMultilevel"/>
    <w:tmpl w:val="CAB4D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AC72E4"/>
    <w:multiLevelType w:val="hybridMultilevel"/>
    <w:tmpl w:val="810C0A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2245929"/>
    <w:multiLevelType w:val="hybridMultilevel"/>
    <w:tmpl w:val="BF3CD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EB5A90"/>
    <w:multiLevelType w:val="multilevel"/>
    <w:tmpl w:val="0988EA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E47463"/>
    <w:multiLevelType w:val="multilevel"/>
    <w:tmpl w:val="4D10B1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CB08F1"/>
    <w:multiLevelType w:val="hybridMultilevel"/>
    <w:tmpl w:val="D984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F4278E"/>
    <w:multiLevelType w:val="hybridMultilevel"/>
    <w:tmpl w:val="7040E2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D916A1"/>
    <w:multiLevelType w:val="hybridMultilevel"/>
    <w:tmpl w:val="C17A1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E16AB2"/>
    <w:multiLevelType w:val="hybridMultilevel"/>
    <w:tmpl w:val="DC507A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0B4A2C"/>
    <w:multiLevelType w:val="hybridMultilevel"/>
    <w:tmpl w:val="A54611E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817694790">
    <w:abstractNumId w:val="12"/>
  </w:num>
  <w:num w:numId="2" w16cid:durableId="338778443">
    <w:abstractNumId w:val="21"/>
  </w:num>
  <w:num w:numId="3" w16cid:durableId="1657414496">
    <w:abstractNumId w:val="1"/>
  </w:num>
  <w:num w:numId="4" w16cid:durableId="491599941">
    <w:abstractNumId w:val="15"/>
  </w:num>
  <w:num w:numId="5" w16cid:durableId="992955221">
    <w:abstractNumId w:val="6"/>
  </w:num>
  <w:num w:numId="6" w16cid:durableId="586958617">
    <w:abstractNumId w:val="26"/>
  </w:num>
  <w:num w:numId="7" w16cid:durableId="476804815">
    <w:abstractNumId w:val="25"/>
  </w:num>
  <w:num w:numId="8" w16cid:durableId="1501971032">
    <w:abstractNumId w:val="20"/>
  </w:num>
  <w:num w:numId="9" w16cid:durableId="762921298">
    <w:abstractNumId w:val="11"/>
  </w:num>
  <w:num w:numId="10" w16cid:durableId="1156150251">
    <w:abstractNumId w:val="4"/>
  </w:num>
  <w:num w:numId="11" w16cid:durableId="1971980745">
    <w:abstractNumId w:val="23"/>
  </w:num>
  <w:num w:numId="12" w16cid:durableId="1767069029">
    <w:abstractNumId w:val="16"/>
  </w:num>
  <w:num w:numId="13" w16cid:durableId="171528107">
    <w:abstractNumId w:val="18"/>
  </w:num>
  <w:num w:numId="14" w16cid:durableId="1831210024">
    <w:abstractNumId w:val="19"/>
  </w:num>
  <w:num w:numId="15" w16cid:durableId="51082418">
    <w:abstractNumId w:val="8"/>
  </w:num>
  <w:num w:numId="16" w16cid:durableId="1721175208">
    <w:abstractNumId w:val="7"/>
  </w:num>
  <w:num w:numId="17" w16cid:durableId="449515176">
    <w:abstractNumId w:val="9"/>
  </w:num>
  <w:num w:numId="18" w16cid:durableId="1761830963">
    <w:abstractNumId w:val="3"/>
  </w:num>
  <w:num w:numId="19" w16cid:durableId="1834952852">
    <w:abstractNumId w:val="27"/>
  </w:num>
  <w:num w:numId="20" w16cid:durableId="1147630429">
    <w:abstractNumId w:val="14"/>
  </w:num>
  <w:num w:numId="21" w16cid:durableId="1630083724">
    <w:abstractNumId w:val="5"/>
  </w:num>
  <w:num w:numId="22" w16cid:durableId="363361000">
    <w:abstractNumId w:val="13"/>
  </w:num>
  <w:num w:numId="23" w16cid:durableId="1043597474">
    <w:abstractNumId w:val="0"/>
  </w:num>
  <w:num w:numId="24" w16cid:durableId="2048211092">
    <w:abstractNumId w:val="2"/>
  </w:num>
  <w:num w:numId="25" w16cid:durableId="32078593">
    <w:abstractNumId w:val="17"/>
  </w:num>
  <w:num w:numId="26" w16cid:durableId="223486766">
    <w:abstractNumId w:val="22"/>
  </w:num>
  <w:num w:numId="27" w16cid:durableId="1544901136">
    <w:abstractNumId w:val="28"/>
  </w:num>
  <w:num w:numId="28" w16cid:durableId="1030255723">
    <w:abstractNumId w:val="10"/>
  </w:num>
  <w:num w:numId="29" w16cid:durableId="112199486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C55"/>
    <w:rsid w:val="000034FA"/>
    <w:rsid w:val="00005D64"/>
    <w:rsid w:val="00021FDF"/>
    <w:rsid w:val="00024AC2"/>
    <w:rsid w:val="000568C2"/>
    <w:rsid w:val="0006603E"/>
    <w:rsid w:val="000B44DF"/>
    <w:rsid w:val="000F74C0"/>
    <w:rsid w:val="0018279F"/>
    <w:rsid w:val="001848E3"/>
    <w:rsid w:val="001853D1"/>
    <w:rsid w:val="002007FB"/>
    <w:rsid w:val="002537B5"/>
    <w:rsid w:val="002A02B8"/>
    <w:rsid w:val="002E5571"/>
    <w:rsid w:val="002F6FAD"/>
    <w:rsid w:val="0031388B"/>
    <w:rsid w:val="00384E09"/>
    <w:rsid w:val="003F5147"/>
    <w:rsid w:val="00475550"/>
    <w:rsid w:val="004A6A07"/>
    <w:rsid w:val="0050039F"/>
    <w:rsid w:val="00502D5D"/>
    <w:rsid w:val="005040D7"/>
    <w:rsid w:val="00510C21"/>
    <w:rsid w:val="00520C4C"/>
    <w:rsid w:val="005223B0"/>
    <w:rsid w:val="005278F1"/>
    <w:rsid w:val="0056799D"/>
    <w:rsid w:val="00582881"/>
    <w:rsid w:val="005B50FF"/>
    <w:rsid w:val="00604FCF"/>
    <w:rsid w:val="00641206"/>
    <w:rsid w:val="00642467"/>
    <w:rsid w:val="00655A74"/>
    <w:rsid w:val="0067023F"/>
    <w:rsid w:val="0069710D"/>
    <w:rsid w:val="006A77E6"/>
    <w:rsid w:val="006B5A0E"/>
    <w:rsid w:val="006E0F5A"/>
    <w:rsid w:val="00700ED7"/>
    <w:rsid w:val="00716AB4"/>
    <w:rsid w:val="00766C55"/>
    <w:rsid w:val="00777CD4"/>
    <w:rsid w:val="007C3E6F"/>
    <w:rsid w:val="007D2504"/>
    <w:rsid w:val="007E5CDB"/>
    <w:rsid w:val="007F0B47"/>
    <w:rsid w:val="007F1281"/>
    <w:rsid w:val="007F348D"/>
    <w:rsid w:val="0080150B"/>
    <w:rsid w:val="0082747E"/>
    <w:rsid w:val="00856723"/>
    <w:rsid w:val="00871C67"/>
    <w:rsid w:val="00886766"/>
    <w:rsid w:val="008C07E9"/>
    <w:rsid w:val="008D4C41"/>
    <w:rsid w:val="008E2CD7"/>
    <w:rsid w:val="00911479"/>
    <w:rsid w:val="00963E10"/>
    <w:rsid w:val="00965F19"/>
    <w:rsid w:val="009A4A7E"/>
    <w:rsid w:val="009B68D6"/>
    <w:rsid w:val="009C58A9"/>
    <w:rsid w:val="009F7DBC"/>
    <w:rsid w:val="00A343CB"/>
    <w:rsid w:val="00A4617D"/>
    <w:rsid w:val="00B045DC"/>
    <w:rsid w:val="00B15A4A"/>
    <w:rsid w:val="00B82311"/>
    <w:rsid w:val="00BE1B35"/>
    <w:rsid w:val="00BF0441"/>
    <w:rsid w:val="00C403A5"/>
    <w:rsid w:val="00C55430"/>
    <w:rsid w:val="00CC31B8"/>
    <w:rsid w:val="00CC72C6"/>
    <w:rsid w:val="00CF05BD"/>
    <w:rsid w:val="00CF0EEA"/>
    <w:rsid w:val="00D12866"/>
    <w:rsid w:val="00D266CC"/>
    <w:rsid w:val="00D30BEC"/>
    <w:rsid w:val="00D31C11"/>
    <w:rsid w:val="00D34EA6"/>
    <w:rsid w:val="00D65858"/>
    <w:rsid w:val="00D804C5"/>
    <w:rsid w:val="00E1262F"/>
    <w:rsid w:val="00E521DD"/>
    <w:rsid w:val="00E718D9"/>
    <w:rsid w:val="00E72662"/>
    <w:rsid w:val="00EB7AB1"/>
    <w:rsid w:val="00ED7A9B"/>
    <w:rsid w:val="00EE038C"/>
    <w:rsid w:val="00F23AAE"/>
    <w:rsid w:val="00F555F8"/>
    <w:rsid w:val="00F72714"/>
    <w:rsid w:val="00F8212D"/>
    <w:rsid w:val="00F86489"/>
    <w:rsid w:val="00F92757"/>
    <w:rsid w:val="00F97855"/>
    <w:rsid w:val="00FB3FF7"/>
    <w:rsid w:val="00FC26A9"/>
    <w:rsid w:val="00FD0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3D877"/>
  <w15:chartTrackingRefBased/>
  <w15:docId w15:val="{E448F70E-24E5-47ED-B88A-66781B24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FD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C55"/>
    <w:pPr>
      <w:ind w:left="720"/>
      <w:contextualSpacing/>
    </w:pPr>
  </w:style>
  <w:style w:type="paragraph" w:customStyle="1" w:styleId="xxxxcontentpasted0">
    <w:name w:val="x_x_x_x_contentpasted0"/>
    <w:basedOn w:val="Normal"/>
    <w:rsid w:val="00642467"/>
    <w:pPr>
      <w:spacing w:before="100" w:beforeAutospacing="1" w:after="100" w:afterAutospacing="1"/>
    </w:pPr>
  </w:style>
  <w:style w:type="paragraph" w:customStyle="1" w:styleId="xxxcontentpasted0">
    <w:name w:val="x_x_x_contentpasted0"/>
    <w:basedOn w:val="Normal"/>
    <w:rsid w:val="00642467"/>
    <w:pPr>
      <w:spacing w:before="100" w:beforeAutospacing="1" w:after="100" w:afterAutospacing="1"/>
    </w:pPr>
  </w:style>
  <w:style w:type="character" w:customStyle="1" w:styleId="xxxxxxxcontentpasted0">
    <w:name w:val="x_x_x_x_x_x_x_contentpasted0"/>
    <w:basedOn w:val="DefaultParagraphFont"/>
    <w:rsid w:val="00642467"/>
  </w:style>
  <w:style w:type="character" w:customStyle="1" w:styleId="xxxxxxxxxxxxxcontentpasted0">
    <w:name w:val="x_x_x_x_x_x_x_x_x_x_x_x_x_contentpasted0"/>
    <w:basedOn w:val="DefaultParagraphFont"/>
    <w:rsid w:val="00642467"/>
  </w:style>
  <w:style w:type="character" w:customStyle="1" w:styleId="contentpasted0">
    <w:name w:val="contentpasted0"/>
    <w:basedOn w:val="DefaultParagraphFont"/>
    <w:rsid w:val="00642467"/>
  </w:style>
  <w:style w:type="character" w:styleId="Hyperlink">
    <w:name w:val="Hyperlink"/>
    <w:basedOn w:val="DefaultParagraphFont"/>
    <w:uiPriority w:val="99"/>
    <w:unhideWhenUsed/>
    <w:rsid w:val="00D34EA6"/>
    <w:rPr>
      <w:color w:val="0563C1" w:themeColor="hyperlink"/>
      <w:u w:val="single"/>
    </w:rPr>
  </w:style>
  <w:style w:type="character" w:styleId="UnresolvedMention">
    <w:name w:val="Unresolved Mention"/>
    <w:basedOn w:val="DefaultParagraphFont"/>
    <w:uiPriority w:val="99"/>
    <w:semiHidden/>
    <w:unhideWhenUsed/>
    <w:rsid w:val="00D34EA6"/>
    <w:rPr>
      <w:color w:val="605E5C"/>
      <w:shd w:val="clear" w:color="auto" w:fill="E1DFDD"/>
    </w:rPr>
  </w:style>
  <w:style w:type="character" w:customStyle="1" w:styleId="contentpasted1">
    <w:name w:val="contentpasted1"/>
    <w:basedOn w:val="DefaultParagraphFont"/>
    <w:rsid w:val="0067023F"/>
  </w:style>
  <w:style w:type="paragraph" w:styleId="NormalWeb">
    <w:name w:val="Normal (Web)"/>
    <w:basedOn w:val="Normal"/>
    <w:uiPriority w:val="99"/>
    <w:semiHidden/>
    <w:unhideWhenUsed/>
    <w:rsid w:val="00F8212D"/>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D12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06603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896883">
      <w:bodyDiv w:val="1"/>
      <w:marLeft w:val="0"/>
      <w:marRight w:val="0"/>
      <w:marTop w:val="0"/>
      <w:marBottom w:val="0"/>
      <w:divBdr>
        <w:top w:val="none" w:sz="0" w:space="0" w:color="auto"/>
        <w:left w:val="none" w:sz="0" w:space="0" w:color="auto"/>
        <w:bottom w:val="none" w:sz="0" w:space="0" w:color="auto"/>
        <w:right w:val="none" w:sz="0" w:space="0" w:color="auto"/>
      </w:divBdr>
    </w:div>
    <w:div w:id="289359035">
      <w:bodyDiv w:val="1"/>
      <w:marLeft w:val="0"/>
      <w:marRight w:val="0"/>
      <w:marTop w:val="0"/>
      <w:marBottom w:val="0"/>
      <w:divBdr>
        <w:top w:val="none" w:sz="0" w:space="0" w:color="auto"/>
        <w:left w:val="none" w:sz="0" w:space="0" w:color="auto"/>
        <w:bottom w:val="none" w:sz="0" w:space="0" w:color="auto"/>
        <w:right w:val="none" w:sz="0" w:space="0" w:color="auto"/>
      </w:divBdr>
    </w:div>
    <w:div w:id="530454019">
      <w:bodyDiv w:val="1"/>
      <w:marLeft w:val="0"/>
      <w:marRight w:val="0"/>
      <w:marTop w:val="0"/>
      <w:marBottom w:val="0"/>
      <w:divBdr>
        <w:top w:val="none" w:sz="0" w:space="0" w:color="auto"/>
        <w:left w:val="none" w:sz="0" w:space="0" w:color="auto"/>
        <w:bottom w:val="none" w:sz="0" w:space="0" w:color="auto"/>
        <w:right w:val="none" w:sz="0" w:space="0" w:color="auto"/>
      </w:divBdr>
    </w:div>
    <w:div w:id="621156523">
      <w:bodyDiv w:val="1"/>
      <w:marLeft w:val="0"/>
      <w:marRight w:val="0"/>
      <w:marTop w:val="0"/>
      <w:marBottom w:val="0"/>
      <w:divBdr>
        <w:top w:val="none" w:sz="0" w:space="0" w:color="auto"/>
        <w:left w:val="none" w:sz="0" w:space="0" w:color="auto"/>
        <w:bottom w:val="none" w:sz="0" w:space="0" w:color="auto"/>
        <w:right w:val="none" w:sz="0" w:space="0" w:color="auto"/>
      </w:divBdr>
    </w:div>
    <w:div w:id="685132061">
      <w:bodyDiv w:val="1"/>
      <w:marLeft w:val="0"/>
      <w:marRight w:val="0"/>
      <w:marTop w:val="0"/>
      <w:marBottom w:val="0"/>
      <w:divBdr>
        <w:top w:val="none" w:sz="0" w:space="0" w:color="auto"/>
        <w:left w:val="none" w:sz="0" w:space="0" w:color="auto"/>
        <w:bottom w:val="none" w:sz="0" w:space="0" w:color="auto"/>
        <w:right w:val="none" w:sz="0" w:space="0" w:color="auto"/>
      </w:divBdr>
    </w:div>
    <w:div w:id="734280798">
      <w:bodyDiv w:val="1"/>
      <w:marLeft w:val="0"/>
      <w:marRight w:val="0"/>
      <w:marTop w:val="0"/>
      <w:marBottom w:val="0"/>
      <w:divBdr>
        <w:top w:val="none" w:sz="0" w:space="0" w:color="auto"/>
        <w:left w:val="none" w:sz="0" w:space="0" w:color="auto"/>
        <w:bottom w:val="none" w:sz="0" w:space="0" w:color="auto"/>
        <w:right w:val="none" w:sz="0" w:space="0" w:color="auto"/>
      </w:divBdr>
    </w:div>
    <w:div w:id="738212811">
      <w:bodyDiv w:val="1"/>
      <w:marLeft w:val="0"/>
      <w:marRight w:val="0"/>
      <w:marTop w:val="0"/>
      <w:marBottom w:val="0"/>
      <w:divBdr>
        <w:top w:val="none" w:sz="0" w:space="0" w:color="auto"/>
        <w:left w:val="none" w:sz="0" w:space="0" w:color="auto"/>
        <w:bottom w:val="none" w:sz="0" w:space="0" w:color="auto"/>
        <w:right w:val="none" w:sz="0" w:space="0" w:color="auto"/>
      </w:divBdr>
    </w:div>
    <w:div w:id="754204378">
      <w:bodyDiv w:val="1"/>
      <w:marLeft w:val="0"/>
      <w:marRight w:val="0"/>
      <w:marTop w:val="0"/>
      <w:marBottom w:val="0"/>
      <w:divBdr>
        <w:top w:val="none" w:sz="0" w:space="0" w:color="auto"/>
        <w:left w:val="none" w:sz="0" w:space="0" w:color="auto"/>
        <w:bottom w:val="none" w:sz="0" w:space="0" w:color="auto"/>
        <w:right w:val="none" w:sz="0" w:space="0" w:color="auto"/>
      </w:divBdr>
    </w:div>
    <w:div w:id="823740782">
      <w:bodyDiv w:val="1"/>
      <w:marLeft w:val="0"/>
      <w:marRight w:val="0"/>
      <w:marTop w:val="0"/>
      <w:marBottom w:val="0"/>
      <w:divBdr>
        <w:top w:val="none" w:sz="0" w:space="0" w:color="auto"/>
        <w:left w:val="none" w:sz="0" w:space="0" w:color="auto"/>
        <w:bottom w:val="none" w:sz="0" w:space="0" w:color="auto"/>
        <w:right w:val="none" w:sz="0" w:space="0" w:color="auto"/>
      </w:divBdr>
    </w:div>
    <w:div w:id="1137722924">
      <w:bodyDiv w:val="1"/>
      <w:marLeft w:val="0"/>
      <w:marRight w:val="0"/>
      <w:marTop w:val="0"/>
      <w:marBottom w:val="0"/>
      <w:divBdr>
        <w:top w:val="none" w:sz="0" w:space="0" w:color="auto"/>
        <w:left w:val="none" w:sz="0" w:space="0" w:color="auto"/>
        <w:bottom w:val="none" w:sz="0" w:space="0" w:color="auto"/>
        <w:right w:val="none" w:sz="0" w:space="0" w:color="auto"/>
      </w:divBdr>
    </w:div>
    <w:div w:id="1239557804">
      <w:bodyDiv w:val="1"/>
      <w:marLeft w:val="0"/>
      <w:marRight w:val="0"/>
      <w:marTop w:val="0"/>
      <w:marBottom w:val="0"/>
      <w:divBdr>
        <w:top w:val="none" w:sz="0" w:space="0" w:color="auto"/>
        <w:left w:val="none" w:sz="0" w:space="0" w:color="auto"/>
        <w:bottom w:val="none" w:sz="0" w:space="0" w:color="auto"/>
        <w:right w:val="none" w:sz="0" w:space="0" w:color="auto"/>
      </w:divBdr>
    </w:div>
    <w:div w:id="1306934269">
      <w:bodyDiv w:val="1"/>
      <w:marLeft w:val="0"/>
      <w:marRight w:val="0"/>
      <w:marTop w:val="0"/>
      <w:marBottom w:val="0"/>
      <w:divBdr>
        <w:top w:val="none" w:sz="0" w:space="0" w:color="auto"/>
        <w:left w:val="none" w:sz="0" w:space="0" w:color="auto"/>
        <w:bottom w:val="none" w:sz="0" w:space="0" w:color="auto"/>
        <w:right w:val="none" w:sz="0" w:space="0" w:color="auto"/>
      </w:divBdr>
    </w:div>
    <w:div w:id="175670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cid:e0e3492c-ceb5-46c3-ad15-41dc211f18ee@namprd09.prod.outloo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hart" Target="charts/chart4.xml"/><Relationship Id="rId5" Type="http://schemas.openxmlformats.org/officeDocument/2006/relationships/image" Target="media/image1.jpeg"/><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bgfiles1\CityHall\Administration\CA%20Reports\Muni%20Court\Court_Statistic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800"/>
              <a:t>Public Works</a:t>
            </a:r>
            <a:r>
              <a:rPr lang="en-US" sz="1800" baseline="0"/>
              <a:t> May 2024</a:t>
            </a:r>
          </a:p>
          <a:p>
            <a:pPr>
              <a:defRPr/>
            </a:pPr>
            <a:r>
              <a:rPr lang="en-US"/>
              <a:t> </a:t>
            </a:r>
            <a:r>
              <a:rPr lang="en-US" sz="1400"/>
              <a:t>Work Orders by Department</a:t>
            </a:r>
          </a:p>
        </c:rich>
      </c:tx>
      <c:layout>
        <c:manualLayout>
          <c:xMode val="edge"/>
          <c:yMode val="edge"/>
          <c:x val="0.30366027543141455"/>
          <c:y val="3.0165912518853697E-3"/>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bar"/>
        <c:grouping val="clustered"/>
        <c:varyColors val="0"/>
        <c:ser>
          <c:idx val="1"/>
          <c:order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'Monthly Stats'!$A$3:$A$12</c:f>
              <c:strCache>
                <c:ptCount val="10"/>
                <c:pt idx="0">
                  <c:v>Water System</c:v>
                </c:pt>
                <c:pt idx="1">
                  <c:v>WasteWater Collections </c:v>
                </c:pt>
                <c:pt idx="2">
                  <c:v>WasteWater Plant</c:v>
                </c:pt>
                <c:pt idx="3">
                  <c:v>Transportation (Streets/Sidewalks)</c:v>
                </c:pt>
                <c:pt idx="4">
                  <c:v>Parks </c:v>
                </c:pt>
                <c:pt idx="5">
                  <c:v>Utility Locates</c:v>
                </c:pt>
                <c:pt idx="6">
                  <c:v>City Facilities</c:v>
                </c:pt>
                <c:pt idx="7">
                  <c:v>Fleet  Maintenance</c:v>
                </c:pt>
                <c:pt idx="8">
                  <c:v>Storm Event (Emergencies)</c:v>
                </c:pt>
                <c:pt idx="9">
                  <c:v>Total Work Orders </c:v>
                </c:pt>
              </c:strCache>
            </c:strRef>
          </c:cat>
          <c:val>
            <c:numRef>
              <c:f>'Monthly Stats'!$L$3:$L$11</c:f>
              <c:numCache>
                <c:formatCode>General</c:formatCode>
                <c:ptCount val="9"/>
                <c:pt idx="0">
                  <c:v>16</c:v>
                </c:pt>
                <c:pt idx="1">
                  <c:v>10</c:v>
                </c:pt>
                <c:pt idx="2">
                  <c:v>8</c:v>
                </c:pt>
                <c:pt idx="3">
                  <c:v>10</c:v>
                </c:pt>
                <c:pt idx="4">
                  <c:v>15</c:v>
                </c:pt>
                <c:pt idx="5">
                  <c:v>17</c:v>
                </c:pt>
                <c:pt idx="6">
                  <c:v>5</c:v>
                </c:pt>
                <c:pt idx="7">
                  <c:v>2</c:v>
                </c:pt>
                <c:pt idx="8">
                  <c:v>0</c:v>
                </c:pt>
              </c:numCache>
            </c:numRef>
          </c:val>
          <c:extLst>
            <c:ext xmlns:c16="http://schemas.microsoft.com/office/drawing/2014/chart" uri="{C3380CC4-5D6E-409C-BE32-E72D297353CC}">
              <c16:uniqueId val="{00000000-70EF-44F7-A254-0C54E2217D0B}"/>
            </c:ext>
          </c:extLst>
        </c:ser>
        <c:dLbls>
          <c:showLegendKey val="0"/>
          <c:showVal val="0"/>
          <c:showCatName val="0"/>
          <c:showSerName val="0"/>
          <c:showPercent val="0"/>
          <c:showBubbleSize val="0"/>
        </c:dLbls>
        <c:gapWidth val="115"/>
        <c:overlap val="-20"/>
        <c:axId val="709603328"/>
        <c:axId val="709602624"/>
        <c:extLst>
          <c:ext xmlns:c15="http://schemas.microsoft.com/office/drawing/2012/chart" uri="{02D57815-91ED-43cb-92C2-25804820EDAC}">
            <c15:filteredBarSeries>
              <c15: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extLst>
                    <c:ext xmlns:c16="http://schemas.microsoft.com/office/drawing/2014/chart" uri="{C3380CC4-5D6E-409C-BE32-E72D297353CC}">
                      <c16:uniqueId val="{00000001-70EF-44F7-A254-0C54E2217D0B}"/>
                    </c:ext>
                  </c:extLst>
                </c:dPt>
                <c:dPt>
                  <c:idx val="1"/>
                  <c:invertIfNegative val="0"/>
                  <c:bubble3D val="0"/>
                  <c:extLst>
                    <c:ext xmlns:c16="http://schemas.microsoft.com/office/drawing/2014/chart" uri="{C3380CC4-5D6E-409C-BE32-E72D297353CC}">
                      <c16:uniqueId val="{00000002-70EF-44F7-A254-0C54E2217D0B}"/>
                    </c:ext>
                  </c:extLst>
                </c:dPt>
                <c:dPt>
                  <c:idx val="2"/>
                  <c:invertIfNegative val="0"/>
                  <c:bubble3D val="0"/>
                  <c:extLst>
                    <c:ext xmlns:c16="http://schemas.microsoft.com/office/drawing/2014/chart" uri="{C3380CC4-5D6E-409C-BE32-E72D297353CC}">
                      <c16:uniqueId val="{00000003-70EF-44F7-A254-0C54E2217D0B}"/>
                    </c:ext>
                  </c:extLst>
                </c:dPt>
                <c:dPt>
                  <c:idx val="3"/>
                  <c:invertIfNegative val="0"/>
                  <c:bubble3D val="0"/>
                  <c:extLst>
                    <c:ext xmlns:c16="http://schemas.microsoft.com/office/drawing/2014/chart" uri="{C3380CC4-5D6E-409C-BE32-E72D297353CC}">
                      <c16:uniqueId val="{00000004-70EF-44F7-A254-0C54E2217D0B}"/>
                    </c:ext>
                  </c:extLst>
                </c:dPt>
                <c:dPt>
                  <c:idx val="4"/>
                  <c:invertIfNegative val="0"/>
                  <c:bubble3D val="0"/>
                  <c:extLst>
                    <c:ext xmlns:c16="http://schemas.microsoft.com/office/drawing/2014/chart" uri="{C3380CC4-5D6E-409C-BE32-E72D297353CC}">
                      <c16:uniqueId val="{00000005-70EF-44F7-A254-0C54E2217D0B}"/>
                    </c:ext>
                  </c:extLst>
                </c:dPt>
                <c:dPt>
                  <c:idx val="5"/>
                  <c:invertIfNegative val="0"/>
                  <c:bubble3D val="0"/>
                  <c:extLst>
                    <c:ext xmlns:c16="http://schemas.microsoft.com/office/drawing/2014/chart" uri="{C3380CC4-5D6E-409C-BE32-E72D297353CC}">
                      <c16:uniqueId val="{00000006-70EF-44F7-A254-0C54E2217D0B}"/>
                    </c:ext>
                  </c:extLst>
                </c:dPt>
                <c:dPt>
                  <c:idx val="6"/>
                  <c:invertIfNegative val="0"/>
                  <c:bubble3D val="0"/>
                  <c:extLst>
                    <c:ext xmlns:c16="http://schemas.microsoft.com/office/drawing/2014/chart" uri="{C3380CC4-5D6E-409C-BE32-E72D297353CC}">
                      <c16:uniqueId val="{00000007-70EF-44F7-A254-0C54E2217D0B}"/>
                    </c:ext>
                  </c:extLst>
                </c:dPt>
                <c:dPt>
                  <c:idx val="7"/>
                  <c:invertIfNegative val="0"/>
                  <c:bubble3D val="0"/>
                  <c:extLst>
                    <c:ext xmlns:c16="http://schemas.microsoft.com/office/drawing/2014/chart" uri="{C3380CC4-5D6E-409C-BE32-E72D297353CC}">
                      <c16:uniqueId val="{00000008-70EF-44F7-A254-0C54E2217D0B}"/>
                    </c:ext>
                  </c:extLst>
                </c:dPt>
                <c:dPt>
                  <c:idx val="8"/>
                  <c:invertIfNegative val="0"/>
                  <c:bubble3D val="0"/>
                  <c:extLst>
                    <c:ext xmlns:c16="http://schemas.microsoft.com/office/drawing/2014/chart" uri="{C3380CC4-5D6E-409C-BE32-E72D297353CC}">
                      <c16:uniqueId val="{00000009-70EF-44F7-A254-0C54E2217D0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a:solidFill>
                              <a:schemeClr val="lt1">
                                <a:lumMod val="95000"/>
                                <a:alpha val="54000"/>
                              </a:schemeClr>
                            </a:solidFill>
                          </a:ln>
                          <a:effectLst/>
                        </c:spPr>
                      </c15:leaderLines>
                    </c:ext>
                  </c:extLst>
                </c:dLbls>
                <c:cat>
                  <c:strRef>
                    <c:extLst>
                      <c:ext uri="{02D57815-91ED-43cb-92C2-25804820EDAC}">
                        <c15:formulaRef>
                          <c15:sqref>'Monthly Stats'!$A$3:$A$12</c15:sqref>
                        </c15:formulaRef>
                      </c:ext>
                    </c:extLst>
                    <c:strCache>
                      <c:ptCount val="10"/>
                      <c:pt idx="0">
                        <c:v>Water System</c:v>
                      </c:pt>
                      <c:pt idx="1">
                        <c:v>WasteWater Collections </c:v>
                      </c:pt>
                      <c:pt idx="2">
                        <c:v>WasteWater Plant</c:v>
                      </c:pt>
                      <c:pt idx="3">
                        <c:v>Transportation (Streets/Sidewalks)</c:v>
                      </c:pt>
                      <c:pt idx="4">
                        <c:v>Parks </c:v>
                      </c:pt>
                      <c:pt idx="5">
                        <c:v>Utility Locates</c:v>
                      </c:pt>
                      <c:pt idx="6">
                        <c:v>City Facilities</c:v>
                      </c:pt>
                      <c:pt idx="7">
                        <c:v>Fleet  Maintenance</c:v>
                      </c:pt>
                      <c:pt idx="8">
                        <c:v>Storm Event (Emergencies)</c:v>
                      </c:pt>
                      <c:pt idx="9">
                        <c:v>Total Work Orders </c:v>
                      </c:pt>
                    </c:strCache>
                  </c:strRef>
                </c:cat>
                <c:val>
                  <c:numRef>
                    <c:extLst>
                      <c:ext uri="{02D57815-91ED-43cb-92C2-25804820EDAC}">
                        <c15:formulaRef>
                          <c15:sqref>'Monthly Stats'!$B$3:$B$12</c15:sqref>
                        </c15:formulaRef>
                      </c:ext>
                    </c:extLst>
                    <c:numCache>
                      <c:formatCode>General</c:formatCode>
                      <c:ptCount val="10"/>
                    </c:numCache>
                  </c:numRef>
                </c:val>
                <c:extLst>
                  <c:ext xmlns:c16="http://schemas.microsoft.com/office/drawing/2014/chart" uri="{C3380CC4-5D6E-409C-BE32-E72D297353CC}">
                    <c16:uniqueId val="{0000000A-70EF-44F7-A254-0C54E2217D0B}"/>
                  </c:ext>
                </c:extLst>
              </c15:ser>
            </c15:filteredBarSeries>
          </c:ext>
        </c:extLst>
      </c:barChart>
      <c:valAx>
        <c:axId val="709602624"/>
        <c:scaling>
          <c:orientation val="minMax"/>
        </c:scaling>
        <c:delete val="0"/>
        <c:axPos val="b"/>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709603328"/>
        <c:crosses val="autoZero"/>
        <c:crossBetween val="between"/>
      </c:valAx>
      <c:catAx>
        <c:axId val="709603328"/>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709602624"/>
        <c:crosses val="autoZero"/>
        <c:auto val="1"/>
        <c:lblAlgn val="ctr"/>
        <c:lblOffset val="100"/>
        <c:noMultiLvlLbl val="0"/>
      </c:catAx>
      <c:spPr>
        <a:noFill/>
        <a:ln>
          <a:noFill/>
        </a:ln>
        <a:effectLst/>
      </c:spPr>
    </c:plotArea>
    <c:plotVisOnly val="1"/>
    <c:dispBlanksAs val="gap"/>
    <c:showDLblsOverMax val="0"/>
  </c:chart>
  <c:spPr>
    <a:solidFill>
      <a:schemeClr val="accent1">
        <a:lumMod val="50000"/>
      </a:schemeClr>
    </a:solidFill>
    <a:ln>
      <a:no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Work Orders By Type</a:t>
            </a:r>
          </a:p>
          <a:p>
            <a:pPr>
              <a:defRPr/>
            </a:pPr>
            <a:r>
              <a:rPr lang="en-US"/>
              <a:t>2024 YTD</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'Monthly Stats'!$H$2</c:f>
              <c:strCache>
                <c:ptCount val="1"/>
                <c:pt idx="0">
                  <c:v>January</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'Monthly Stats'!$A$3:$A$11</c:f>
              <c:strCache>
                <c:ptCount val="9"/>
                <c:pt idx="0">
                  <c:v>Water System</c:v>
                </c:pt>
                <c:pt idx="1">
                  <c:v>WasteWater Collections </c:v>
                </c:pt>
                <c:pt idx="2">
                  <c:v>WasteWater Plant</c:v>
                </c:pt>
                <c:pt idx="3">
                  <c:v>Transportation (Streets/Sidewalks)</c:v>
                </c:pt>
                <c:pt idx="4">
                  <c:v>Parks </c:v>
                </c:pt>
                <c:pt idx="5">
                  <c:v>Utility Locates</c:v>
                </c:pt>
                <c:pt idx="6">
                  <c:v>City Facilities</c:v>
                </c:pt>
                <c:pt idx="7">
                  <c:v>Fleet  Maintenance</c:v>
                </c:pt>
                <c:pt idx="8">
                  <c:v>Storm Event (Emergencies)</c:v>
                </c:pt>
              </c:strCache>
            </c:strRef>
          </c:cat>
          <c:val>
            <c:numRef>
              <c:f>'Monthly Stats'!$H$3:$H$11</c:f>
              <c:numCache>
                <c:formatCode>General</c:formatCode>
                <c:ptCount val="9"/>
                <c:pt idx="0">
                  <c:v>19</c:v>
                </c:pt>
                <c:pt idx="1">
                  <c:v>8</c:v>
                </c:pt>
                <c:pt idx="2">
                  <c:v>7</c:v>
                </c:pt>
                <c:pt idx="3">
                  <c:v>3</c:v>
                </c:pt>
                <c:pt idx="4">
                  <c:v>6</c:v>
                </c:pt>
                <c:pt idx="5">
                  <c:v>11</c:v>
                </c:pt>
                <c:pt idx="6">
                  <c:v>1</c:v>
                </c:pt>
                <c:pt idx="7">
                  <c:v>1</c:v>
                </c:pt>
                <c:pt idx="8">
                  <c:v>15</c:v>
                </c:pt>
              </c:numCache>
            </c:numRef>
          </c:val>
          <c:extLst>
            <c:ext xmlns:c16="http://schemas.microsoft.com/office/drawing/2014/chart" uri="{C3380CC4-5D6E-409C-BE32-E72D297353CC}">
              <c16:uniqueId val="{00000000-13F6-42E9-A22A-86B04FD15A8F}"/>
            </c:ext>
          </c:extLst>
        </c:ser>
        <c:ser>
          <c:idx val="1"/>
          <c:order val="1"/>
          <c:tx>
            <c:strRef>
              <c:f>'Monthly Stats'!$I$2</c:f>
              <c:strCache>
                <c:ptCount val="1"/>
                <c:pt idx="0">
                  <c:v>February</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'Monthly Stats'!$A$3:$A$11</c:f>
              <c:strCache>
                <c:ptCount val="9"/>
                <c:pt idx="0">
                  <c:v>Water System</c:v>
                </c:pt>
                <c:pt idx="1">
                  <c:v>WasteWater Collections </c:v>
                </c:pt>
                <c:pt idx="2">
                  <c:v>WasteWater Plant</c:v>
                </c:pt>
                <c:pt idx="3">
                  <c:v>Transportation (Streets/Sidewalks)</c:v>
                </c:pt>
                <c:pt idx="4">
                  <c:v>Parks </c:v>
                </c:pt>
                <c:pt idx="5">
                  <c:v>Utility Locates</c:v>
                </c:pt>
                <c:pt idx="6">
                  <c:v>City Facilities</c:v>
                </c:pt>
                <c:pt idx="7">
                  <c:v>Fleet  Maintenance</c:v>
                </c:pt>
                <c:pt idx="8">
                  <c:v>Storm Event (Emergencies)</c:v>
                </c:pt>
              </c:strCache>
            </c:strRef>
          </c:cat>
          <c:val>
            <c:numRef>
              <c:f>'Monthly Stats'!$I$3:$I$11</c:f>
              <c:numCache>
                <c:formatCode>General</c:formatCode>
                <c:ptCount val="9"/>
                <c:pt idx="0">
                  <c:v>18</c:v>
                </c:pt>
                <c:pt idx="1">
                  <c:v>12</c:v>
                </c:pt>
                <c:pt idx="2">
                  <c:v>7</c:v>
                </c:pt>
                <c:pt idx="3">
                  <c:v>10</c:v>
                </c:pt>
                <c:pt idx="4">
                  <c:v>8</c:v>
                </c:pt>
                <c:pt idx="5">
                  <c:v>21</c:v>
                </c:pt>
                <c:pt idx="6">
                  <c:v>2</c:v>
                </c:pt>
                <c:pt idx="7">
                  <c:v>1</c:v>
                </c:pt>
                <c:pt idx="8">
                  <c:v>0</c:v>
                </c:pt>
              </c:numCache>
            </c:numRef>
          </c:val>
          <c:extLst>
            <c:ext xmlns:c16="http://schemas.microsoft.com/office/drawing/2014/chart" uri="{C3380CC4-5D6E-409C-BE32-E72D297353CC}">
              <c16:uniqueId val="{00000001-13F6-42E9-A22A-86B04FD15A8F}"/>
            </c:ext>
          </c:extLst>
        </c:ser>
        <c:ser>
          <c:idx val="2"/>
          <c:order val="2"/>
          <c:tx>
            <c:strRef>
              <c:f>'Monthly Stats'!$J$2</c:f>
              <c:strCache>
                <c:ptCount val="1"/>
                <c:pt idx="0">
                  <c:v>March</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'Monthly Stats'!$A$3:$A$11</c:f>
              <c:strCache>
                <c:ptCount val="9"/>
                <c:pt idx="0">
                  <c:v>Water System</c:v>
                </c:pt>
                <c:pt idx="1">
                  <c:v>WasteWater Collections </c:v>
                </c:pt>
                <c:pt idx="2">
                  <c:v>WasteWater Plant</c:v>
                </c:pt>
                <c:pt idx="3">
                  <c:v>Transportation (Streets/Sidewalks)</c:v>
                </c:pt>
                <c:pt idx="4">
                  <c:v>Parks </c:v>
                </c:pt>
                <c:pt idx="5">
                  <c:v>Utility Locates</c:v>
                </c:pt>
                <c:pt idx="6">
                  <c:v>City Facilities</c:v>
                </c:pt>
                <c:pt idx="7">
                  <c:v>Fleet  Maintenance</c:v>
                </c:pt>
                <c:pt idx="8">
                  <c:v>Storm Event (Emergencies)</c:v>
                </c:pt>
              </c:strCache>
            </c:strRef>
          </c:cat>
          <c:val>
            <c:numRef>
              <c:f>'Monthly Stats'!$J$3:$J$11</c:f>
              <c:numCache>
                <c:formatCode>General</c:formatCode>
                <c:ptCount val="9"/>
                <c:pt idx="0">
                  <c:v>12</c:v>
                </c:pt>
                <c:pt idx="1">
                  <c:v>6</c:v>
                </c:pt>
                <c:pt idx="2">
                  <c:v>7</c:v>
                </c:pt>
                <c:pt idx="3">
                  <c:v>11</c:v>
                </c:pt>
                <c:pt idx="4">
                  <c:v>9</c:v>
                </c:pt>
                <c:pt idx="5">
                  <c:v>20</c:v>
                </c:pt>
                <c:pt idx="6">
                  <c:v>1</c:v>
                </c:pt>
                <c:pt idx="7">
                  <c:v>5</c:v>
                </c:pt>
                <c:pt idx="8">
                  <c:v>0</c:v>
                </c:pt>
              </c:numCache>
            </c:numRef>
          </c:val>
          <c:extLst>
            <c:ext xmlns:c16="http://schemas.microsoft.com/office/drawing/2014/chart" uri="{C3380CC4-5D6E-409C-BE32-E72D297353CC}">
              <c16:uniqueId val="{00000002-13F6-42E9-A22A-86B04FD15A8F}"/>
            </c:ext>
          </c:extLst>
        </c:ser>
        <c:ser>
          <c:idx val="3"/>
          <c:order val="3"/>
          <c:tx>
            <c:strRef>
              <c:f>'Monthly Stats'!$K$2</c:f>
              <c:strCache>
                <c:ptCount val="1"/>
                <c:pt idx="0">
                  <c:v>April</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'Monthly Stats'!$A$3:$A$11</c:f>
              <c:strCache>
                <c:ptCount val="9"/>
                <c:pt idx="0">
                  <c:v>Water System</c:v>
                </c:pt>
                <c:pt idx="1">
                  <c:v>WasteWater Collections </c:v>
                </c:pt>
                <c:pt idx="2">
                  <c:v>WasteWater Plant</c:v>
                </c:pt>
                <c:pt idx="3">
                  <c:v>Transportation (Streets/Sidewalks)</c:v>
                </c:pt>
                <c:pt idx="4">
                  <c:v>Parks </c:v>
                </c:pt>
                <c:pt idx="5">
                  <c:v>Utility Locates</c:v>
                </c:pt>
                <c:pt idx="6">
                  <c:v>City Facilities</c:v>
                </c:pt>
                <c:pt idx="7">
                  <c:v>Fleet  Maintenance</c:v>
                </c:pt>
                <c:pt idx="8">
                  <c:v>Storm Event (Emergencies)</c:v>
                </c:pt>
              </c:strCache>
            </c:strRef>
          </c:cat>
          <c:val>
            <c:numRef>
              <c:f>'Monthly Stats'!$K$3:$K$11</c:f>
              <c:numCache>
                <c:formatCode>General</c:formatCode>
                <c:ptCount val="9"/>
                <c:pt idx="0">
                  <c:v>21</c:v>
                </c:pt>
                <c:pt idx="1">
                  <c:v>15</c:v>
                </c:pt>
                <c:pt idx="2">
                  <c:v>3</c:v>
                </c:pt>
                <c:pt idx="3">
                  <c:v>5</c:v>
                </c:pt>
                <c:pt idx="4">
                  <c:v>8</c:v>
                </c:pt>
                <c:pt idx="5">
                  <c:v>21</c:v>
                </c:pt>
                <c:pt idx="6">
                  <c:v>1</c:v>
                </c:pt>
                <c:pt idx="7">
                  <c:v>2</c:v>
                </c:pt>
                <c:pt idx="8">
                  <c:v>0</c:v>
                </c:pt>
              </c:numCache>
            </c:numRef>
          </c:val>
          <c:extLst>
            <c:ext xmlns:c16="http://schemas.microsoft.com/office/drawing/2014/chart" uri="{C3380CC4-5D6E-409C-BE32-E72D297353CC}">
              <c16:uniqueId val="{00000003-13F6-42E9-A22A-86B04FD15A8F}"/>
            </c:ext>
          </c:extLst>
        </c:ser>
        <c:ser>
          <c:idx val="4"/>
          <c:order val="4"/>
          <c:tx>
            <c:strRef>
              <c:f>'Monthly Stats'!$L$2</c:f>
              <c:strCache>
                <c:ptCount val="1"/>
                <c:pt idx="0">
                  <c:v>May</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'Monthly Stats'!$A$3:$A$11</c:f>
              <c:strCache>
                <c:ptCount val="9"/>
                <c:pt idx="0">
                  <c:v>Water System</c:v>
                </c:pt>
                <c:pt idx="1">
                  <c:v>WasteWater Collections </c:v>
                </c:pt>
                <c:pt idx="2">
                  <c:v>WasteWater Plant</c:v>
                </c:pt>
                <c:pt idx="3">
                  <c:v>Transportation (Streets/Sidewalks)</c:v>
                </c:pt>
                <c:pt idx="4">
                  <c:v>Parks </c:v>
                </c:pt>
                <c:pt idx="5">
                  <c:v>Utility Locates</c:v>
                </c:pt>
                <c:pt idx="6">
                  <c:v>City Facilities</c:v>
                </c:pt>
                <c:pt idx="7">
                  <c:v>Fleet  Maintenance</c:v>
                </c:pt>
                <c:pt idx="8">
                  <c:v>Storm Event (Emergencies)</c:v>
                </c:pt>
              </c:strCache>
            </c:strRef>
          </c:cat>
          <c:val>
            <c:numRef>
              <c:f>'Monthly Stats'!$L$3:$L$11</c:f>
              <c:numCache>
                <c:formatCode>General</c:formatCode>
                <c:ptCount val="9"/>
                <c:pt idx="0">
                  <c:v>16</c:v>
                </c:pt>
                <c:pt idx="1">
                  <c:v>10</c:v>
                </c:pt>
                <c:pt idx="2">
                  <c:v>8</c:v>
                </c:pt>
                <c:pt idx="3">
                  <c:v>10</c:v>
                </c:pt>
                <c:pt idx="4">
                  <c:v>15</c:v>
                </c:pt>
                <c:pt idx="5">
                  <c:v>17</c:v>
                </c:pt>
                <c:pt idx="6">
                  <c:v>5</c:v>
                </c:pt>
                <c:pt idx="7">
                  <c:v>2</c:v>
                </c:pt>
                <c:pt idx="8">
                  <c:v>0</c:v>
                </c:pt>
              </c:numCache>
            </c:numRef>
          </c:val>
          <c:extLst>
            <c:ext xmlns:c16="http://schemas.microsoft.com/office/drawing/2014/chart" uri="{C3380CC4-5D6E-409C-BE32-E72D297353CC}">
              <c16:uniqueId val="{00000004-13F6-42E9-A22A-86B04FD15A8F}"/>
            </c:ext>
          </c:extLst>
        </c:ser>
        <c:dLbls>
          <c:showLegendKey val="0"/>
          <c:showVal val="0"/>
          <c:showCatName val="0"/>
          <c:showSerName val="0"/>
          <c:showPercent val="0"/>
          <c:showBubbleSize val="0"/>
        </c:dLbls>
        <c:gapWidth val="115"/>
        <c:axId val="647276336"/>
        <c:axId val="647278096"/>
      </c:barChart>
      <c:catAx>
        <c:axId val="64727633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47278096"/>
        <c:crosses val="autoZero"/>
        <c:auto val="0"/>
        <c:lblAlgn val="ctr"/>
        <c:lblOffset val="100"/>
        <c:noMultiLvlLbl val="0"/>
      </c:catAx>
      <c:valAx>
        <c:axId val="647278096"/>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47276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accent1">
        <a:lumMod val="50000"/>
      </a:schemeClr>
    </a:solidFill>
    <a:ln>
      <a:noFill/>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bg1">
                    <a:lumMod val="95000"/>
                  </a:schemeClr>
                </a:solidFill>
                <a:latin typeface="+mn-lt"/>
                <a:ea typeface="+mn-ea"/>
                <a:cs typeface="+mn-cs"/>
              </a:defRPr>
            </a:pPr>
            <a:r>
              <a:rPr lang="en-US" sz="1600" b="1"/>
              <a:t>Work Order By Type</a:t>
            </a:r>
          </a:p>
          <a:p>
            <a:pPr>
              <a:defRPr sz="1600" b="1"/>
            </a:pPr>
            <a:r>
              <a:rPr lang="en-US" sz="1600" b="1"/>
              <a:t>2024 YTD</a:t>
            </a:r>
          </a:p>
        </c:rich>
      </c:tx>
      <c:overlay val="0"/>
      <c:spPr>
        <a:noFill/>
        <a:ln>
          <a:noFill/>
        </a:ln>
        <a:effectLst/>
      </c:spPr>
      <c:txPr>
        <a:bodyPr rot="0" spcFirstLastPara="1" vertOverflow="ellipsis" vert="horz" wrap="square" anchor="ctr" anchorCtr="1"/>
        <a:lstStyle/>
        <a:p>
          <a:pPr>
            <a:defRPr sz="1600" b="1" i="0" u="none" strike="noStrike" kern="1200" spc="0" baseline="0">
              <a:solidFill>
                <a:schemeClr val="bg1">
                  <a:lumMod val="95000"/>
                </a:schemeClr>
              </a:solidFill>
              <a:latin typeface="+mn-lt"/>
              <a:ea typeface="+mn-ea"/>
              <a:cs typeface="+mn-cs"/>
            </a:defRPr>
          </a:pPr>
          <a:endParaRPr lang="en-US"/>
        </a:p>
      </c:txPr>
    </c:title>
    <c:autoTitleDeleted val="0"/>
    <c:plotArea>
      <c:layout/>
      <c:lineChart>
        <c:grouping val="standard"/>
        <c:varyColors val="0"/>
        <c:ser>
          <c:idx val="0"/>
          <c:order val="0"/>
          <c:tx>
            <c:strRef>
              <c:f>'Monthly Stats'!$A$3</c:f>
              <c:strCache>
                <c:ptCount val="1"/>
                <c:pt idx="0">
                  <c:v>Water System</c:v>
                </c:pt>
              </c:strCache>
            </c:strRef>
          </c:tx>
          <c:spPr>
            <a:ln w="28575" cap="rnd">
              <a:solidFill>
                <a:schemeClr val="accent1"/>
              </a:solidFill>
              <a:round/>
            </a:ln>
            <a:effectLst/>
          </c:spPr>
          <c:marker>
            <c:symbol val="none"/>
          </c:marker>
          <c:cat>
            <c:strRef>
              <c:f>'Monthly Stats'!$H$1:$L$2</c:f>
              <c:strCache>
                <c:ptCount val="5"/>
                <c:pt idx="0">
                  <c:v>January</c:v>
                </c:pt>
                <c:pt idx="1">
                  <c:v>February</c:v>
                </c:pt>
                <c:pt idx="2">
                  <c:v>March</c:v>
                </c:pt>
                <c:pt idx="3">
                  <c:v>April</c:v>
                </c:pt>
                <c:pt idx="4">
                  <c:v>May</c:v>
                </c:pt>
              </c:strCache>
            </c:strRef>
          </c:cat>
          <c:val>
            <c:numRef>
              <c:f>'Monthly Stats'!$H$3:$L$3</c:f>
              <c:numCache>
                <c:formatCode>General</c:formatCode>
                <c:ptCount val="5"/>
                <c:pt idx="0">
                  <c:v>19</c:v>
                </c:pt>
                <c:pt idx="1">
                  <c:v>18</c:v>
                </c:pt>
                <c:pt idx="2">
                  <c:v>12</c:v>
                </c:pt>
                <c:pt idx="3">
                  <c:v>21</c:v>
                </c:pt>
                <c:pt idx="4">
                  <c:v>16</c:v>
                </c:pt>
              </c:numCache>
            </c:numRef>
          </c:val>
          <c:smooth val="0"/>
          <c:extLst>
            <c:ext xmlns:c16="http://schemas.microsoft.com/office/drawing/2014/chart" uri="{C3380CC4-5D6E-409C-BE32-E72D297353CC}">
              <c16:uniqueId val="{00000000-4467-4CD2-AAC6-E7D3E4508028}"/>
            </c:ext>
          </c:extLst>
        </c:ser>
        <c:ser>
          <c:idx val="1"/>
          <c:order val="1"/>
          <c:tx>
            <c:strRef>
              <c:f>'Monthly Stats'!$A$4</c:f>
              <c:strCache>
                <c:ptCount val="1"/>
                <c:pt idx="0">
                  <c:v>WasteWater Collections </c:v>
                </c:pt>
              </c:strCache>
            </c:strRef>
          </c:tx>
          <c:spPr>
            <a:ln w="28575" cap="rnd">
              <a:solidFill>
                <a:schemeClr val="accent2"/>
              </a:solidFill>
              <a:round/>
            </a:ln>
            <a:effectLst/>
          </c:spPr>
          <c:marker>
            <c:symbol val="none"/>
          </c:marker>
          <c:cat>
            <c:strRef>
              <c:f>'Monthly Stats'!$H$1:$L$2</c:f>
              <c:strCache>
                <c:ptCount val="5"/>
                <c:pt idx="0">
                  <c:v>January</c:v>
                </c:pt>
                <c:pt idx="1">
                  <c:v>February</c:v>
                </c:pt>
                <c:pt idx="2">
                  <c:v>March</c:v>
                </c:pt>
                <c:pt idx="3">
                  <c:v>April</c:v>
                </c:pt>
                <c:pt idx="4">
                  <c:v>May</c:v>
                </c:pt>
              </c:strCache>
            </c:strRef>
          </c:cat>
          <c:val>
            <c:numRef>
              <c:f>'Monthly Stats'!$H$4:$L$4</c:f>
              <c:numCache>
                <c:formatCode>General</c:formatCode>
                <c:ptCount val="5"/>
                <c:pt idx="0">
                  <c:v>8</c:v>
                </c:pt>
                <c:pt idx="1">
                  <c:v>12</c:v>
                </c:pt>
                <c:pt idx="2">
                  <c:v>6</c:v>
                </c:pt>
                <c:pt idx="3">
                  <c:v>15</c:v>
                </c:pt>
                <c:pt idx="4">
                  <c:v>10</c:v>
                </c:pt>
              </c:numCache>
            </c:numRef>
          </c:val>
          <c:smooth val="0"/>
          <c:extLst>
            <c:ext xmlns:c16="http://schemas.microsoft.com/office/drawing/2014/chart" uri="{C3380CC4-5D6E-409C-BE32-E72D297353CC}">
              <c16:uniqueId val="{00000001-4467-4CD2-AAC6-E7D3E4508028}"/>
            </c:ext>
          </c:extLst>
        </c:ser>
        <c:ser>
          <c:idx val="2"/>
          <c:order val="2"/>
          <c:tx>
            <c:strRef>
              <c:f>'Monthly Stats'!$A$5</c:f>
              <c:strCache>
                <c:ptCount val="1"/>
                <c:pt idx="0">
                  <c:v>WasteWater Plant</c:v>
                </c:pt>
              </c:strCache>
            </c:strRef>
          </c:tx>
          <c:spPr>
            <a:ln w="28575" cap="rnd">
              <a:solidFill>
                <a:schemeClr val="accent3"/>
              </a:solidFill>
              <a:round/>
            </a:ln>
            <a:effectLst/>
          </c:spPr>
          <c:marker>
            <c:symbol val="none"/>
          </c:marker>
          <c:cat>
            <c:strRef>
              <c:f>'Monthly Stats'!$H$1:$L$2</c:f>
              <c:strCache>
                <c:ptCount val="5"/>
                <c:pt idx="0">
                  <c:v>January</c:v>
                </c:pt>
                <c:pt idx="1">
                  <c:v>February</c:v>
                </c:pt>
                <c:pt idx="2">
                  <c:v>March</c:v>
                </c:pt>
                <c:pt idx="3">
                  <c:v>April</c:v>
                </c:pt>
                <c:pt idx="4">
                  <c:v>May</c:v>
                </c:pt>
              </c:strCache>
            </c:strRef>
          </c:cat>
          <c:val>
            <c:numRef>
              <c:f>'Monthly Stats'!$H$5:$L$5</c:f>
              <c:numCache>
                <c:formatCode>General</c:formatCode>
                <c:ptCount val="5"/>
                <c:pt idx="0">
                  <c:v>7</c:v>
                </c:pt>
                <c:pt idx="1">
                  <c:v>7</c:v>
                </c:pt>
                <c:pt idx="2">
                  <c:v>7</c:v>
                </c:pt>
                <c:pt idx="3">
                  <c:v>3</c:v>
                </c:pt>
                <c:pt idx="4">
                  <c:v>8</c:v>
                </c:pt>
              </c:numCache>
            </c:numRef>
          </c:val>
          <c:smooth val="0"/>
          <c:extLst>
            <c:ext xmlns:c16="http://schemas.microsoft.com/office/drawing/2014/chart" uri="{C3380CC4-5D6E-409C-BE32-E72D297353CC}">
              <c16:uniqueId val="{00000002-4467-4CD2-AAC6-E7D3E4508028}"/>
            </c:ext>
          </c:extLst>
        </c:ser>
        <c:ser>
          <c:idx val="3"/>
          <c:order val="3"/>
          <c:tx>
            <c:strRef>
              <c:f>'Monthly Stats'!$A$6</c:f>
              <c:strCache>
                <c:ptCount val="1"/>
                <c:pt idx="0">
                  <c:v>Transportation (Streets/Sidewalks)</c:v>
                </c:pt>
              </c:strCache>
            </c:strRef>
          </c:tx>
          <c:spPr>
            <a:ln w="28575" cap="rnd">
              <a:solidFill>
                <a:schemeClr val="accent4"/>
              </a:solidFill>
              <a:round/>
            </a:ln>
            <a:effectLst/>
          </c:spPr>
          <c:marker>
            <c:symbol val="none"/>
          </c:marker>
          <c:cat>
            <c:strRef>
              <c:f>'Monthly Stats'!$H$1:$L$2</c:f>
              <c:strCache>
                <c:ptCount val="5"/>
                <c:pt idx="0">
                  <c:v>January</c:v>
                </c:pt>
                <c:pt idx="1">
                  <c:v>February</c:v>
                </c:pt>
                <c:pt idx="2">
                  <c:v>March</c:v>
                </c:pt>
                <c:pt idx="3">
                  <c:v>April</c:v>
                </c:pt>
                <c:pt idx="4">
                  <c:v>May</c:v>
                </c:pt>
              </c:strCache>
            </c:strRef>
          </c:cat>
          <c:val>
            <c:numRef>
              <c:f>'Monthly Stats'!$H$6:$L$6</c:f>
              <c:numCache>
                <c:formatCode>General</c:formatCode>
                <c:ptCount val="5"/>
                <c:pt idx="0">
                  <c:v>3</c:v>
                </c:pt>
                <c:pt idx="1">
                  <c:v>10</c:v>
                </c:pt>
                <c:pt idx="2">
                  <c:v>11</c:v>
                </c:pt>
                <c:pt idx="3">
                  <c:v>5</c:v>
                </c:pt>
                <c:pt idx="4">
                  <c:v>10</c:v>
                </c:pt>
              </c:numCache>
            </c:numRef>
          </c:val>
          <c:smooth val="0"/>
          <c:extLst>
            <c:ext xmlns:c16="http://schemas.microsoft.com/office/drawing/2014/chart" uri="{C3380CC4-5D6E-409C-BE32-E72D297353CC}">
              <c16:uniqueId val="{00000003-4467-4CD2-AAC6-E7D3E4508028}"/>
            </c:ext>
          </c:extLst>
        </c:ser>
        <c:ser>
          <c:idx val="4"/>
          <c:order val="4"/>
          <c:tx>
            <c:strRef>
              <c:f>'Monthly Stats'!$A$7</c:f>
              <c:strCache>
                <c:ptCount val="1"/>
                <c:pt idx="0">
                  <c:v>Parks </c:v>
                </c:pt>
              </c:strCache>
            </c:strRef>
          </c:tx>
          <c:spPr>
            <a:ln w="28575" cap="rnd">
              <a:solidFill>
                <a:schemeClr val="accent5"/>
              </a:solidFill>
              <a:round/>
            </a:ln>
            <a:effectLst/>
          </c:spPr>
          <c:marker>
            <c:symbol val="none"/>
          </c:marker>
          <c:cat>
            <c:strRef>
              <c:f>'Monthly Stats'!$H$1:$L$2</c:f>
              <c:strCache>
                <c:ptCount val="5"/>
                <c:pt idx="0">
                  <c:v>January</c:v>
                </c:pt>
                <c:pt idx="1">
                  <c:v>February</c:v>
                </c:pt>
                <c:pt idx="2">
                  <c:v>March</c:v>
                </c:pt>
                <c:pt idx="3">
                  <c:v>April</c:v>
                </c:pt>
                <c:pt idx="4">
                  <c:v>May</c:v>
                </c:pt>
              </c:strCache>
            </c:strRef>
          </c:cat>
          <c:val>
            <c:numRef>
              <c:f>'Monthly Stats'!$H$7:$L$7</c:f>
              <c:numCache>
                <c:formatCode>General</c:formatCode>
                <c:ptCount val="5"/>
                <c:pt idx="0">
                  <c:v>6</c:v>
                </c:pt>
                <c:pt idx="1">
                  <c:v>8</c:v>
                </c:pt>
                <c:pt idx="2">
                  <c:v>9</c:v>
                </c:pt>
                <c:pt idx="3">
                  <c:v>8</c:v>
                </c:pt>
                <c:pt idx="4">
                  <c:v>15</c:v>
                </c:pt>
              </c:numCache>
            </c:numRef>
          </c:val>
          <c:smooth val="0"/>
          <c:extLst>
            <c:ext xmlns:c16="http://schemas.microsoft.com/office/drawing/2014/chart" uri="{C3380CC4-5D6E-409C-BE32-E72D297353CC}">
              <c16:uniqueId val="{00000004-4467-4CD2-AAC6-E7D3E4508028}"/>
            </c:ext>
          </c:extLst>
        </c:ser>
        <c:ser>
          <c:idx val="5"/>
          <c:order val="5"/>
          <c:tx>
            <c:strRef>
              <c:f>'Monthly Stats'!$A$8</c:f>
              <c:strCache>
                <c:ptCount val="1"/>
                <c:pt idx="0">
                  <c:v>Utility Locates</c:v>
                </c:pt>
              </c:strCache>
            </c:strRef>
          </c:tx>
          <c:spPr>
            <a:ln w="28575" cap="rnd">
              <a:solidFill>
                <a:schemeClr val="accent6"/>
              </a:solidFill>
              <a:round/>
            </a:ln>
            <a:effectLst/>
          </c:spPr>
          <c:marker>
            <c:symbol val="none"/>
          </c:marker>
          <c:cat>
            <c:strRef>
              <c:f>'Monthly Stats'!$H$1:$L$2</c:f>
              <c:strCache>
                <c:ptCount val="5"/>
                <c:pt idx="0">
                  <c:v>January</c:v>
                </c:pt>
                <c:pt idx="1">
                  <c:v>February</c:v>
                </c:pt>
                <c:pt idx="2">
                  <c:v>March</c:v>
                </c:pt>
                <c:pt idx="3">
                  <c:v>April</c:v>
                </c:pt>
                <c:pt idx="4">
                  <c:v>May</c:v>
                </c:pt>
              </c:strCache>
            </c:strRef>
          </c:cat>
          <c:val>
            <c:numRef>
              <c:f>'Monthly Stats'!$H$8:$L$8</c:f>
              <c:numCache>
                <c:formatCode>General</c:formatCode>
                <c:ptCount val="5"/>
                <c:pt idx="0">
                  <c:v>11</c:v>
                </c:pt>
                <c:pt idx="1">
                  <c:v>21</c:v>
                </c:pt>
                <c:pt idx="2">
                  <c:v>20</c:v>
                </c:pt>
                <c:pt idx="3">
                  <c:v>21</c:v>
                </c:pt>
                <c:pt idx="4">
                  <c:v>17</c:v>
                </c:pt>
              </c:numCache>
            </c:numRef>
          </c:val>
          <c:smooth val="0"/>
          <c:extLst>
            <c:ext xmlns:c16="http://schemas.microsoft.com/office/drawing/2014/chart" uri="{C3380CC4-5D6E-409C-BE32-E72D297353CC}">
              <c16:uniqueId val="{00000005-4467-4CD2-AAC6-E7D3E4508028}"/>
            </c:ext>
          </c:extLst>
        </c:ser>
        <c:ser>
          <c:idx val="6"/>
          <c:order val="6"/>
          <c:tx>
            <c:strRef>
              <c:f>'Monthly Stats'!$A$9</c:f>
              <c:strCache>
                <c:ptCount val="1"/>
                <c:pt idx="0">
                  <c:v>City Facilities</c:v>
                </c:pt>
              </c:strCache>
            </c:strRef>
          </c:tx>
          <c:spPr>
            <a:ln w="28575" cap="rnd">
              <a:solidFill>
                <a:schemeClr val="accent1">
                  <a:lumMod val="60000"/>
                </a:schemeClr>
              </a:solidFill>
              <a:round/>
            </a:ln>
            <a:effectLst/>
          </c:spPr>
          <c:marker>
            <c:symbol val="none"/>
          </c:marker>
          <c:cat>
            <c:strRef>
              <c:f>'Monthly Stats'!$H$1:$L$2</c:f>
              <c:strCache>
                <c:ptCount val="5"/>
                <c:pt idx="0">
                  <c:v>January</c:v>
                </c:pt>
                <c:pt idx="1">
                  <c:v>February</c:v>
                </c:pt>
                <c:pt idx="2">
                  <c:v>March</c:v>
                </c:pt>
                <c:pt idx="3">
                  <c:v>April</c:v>
                </c:pt>
                <c:pt idx="4">
                  <c:v>May</c:v>
                </c:pt>
              </c:strCache>
            </c:strRef>
          </c:cat>
          <c:val>
            <c:numRef>
              <c:f>'Monthly Stats'!$H$9:$L$9</c:f>
              <c:numCache>
                <c:formatCode>General</c:formatCode>
                <c:ptCount val="5"/>
                <c:pt idx="0">
                  <c:v>1</c:v>
                </c:pt>
                <c:pt idx="1">
                  <c:v>2</c:v>
                </c:pt>
                <c:pt idx="2">
                  <c:v>1</c:v>
                </c:pt>
                <c:pt idx="3">
                  <c:v>1</c:v>
                </c:pt>
                <c:pt idx="4">
                  <c:v>5</c:v>
                </c:pt>
              </c:numCache>
            </c:numRef>
          </c:val>
          <c:smooth val="0"/>
          <c:extLst>
            <c:ext xmlns:c16="http://schemas.microsoft.com/office/drawing/2014/chart" uri="{C3380CC4-5D6E-409C-BE32-E72D297353CC}">
              <c16:uniqueId val="{00000006-4467-4CD2-AAC6-E7D3E4508028}"/>
            </c:ext>
          </c:extLst>
        </c:ser>
        <c:ser>
          <c:idx val="7"/>
          <c:order val="7"/>
          <c:tx>
            <c:strRef>
              <c:f>'Monthly Stats'!$A$10</c:f>
              <c:strCache>
                <c:ptCount val="1"/>
                <c:pt idx="0">
                  <c:v>Fleet  Maintenance</c:v>
                </c:pt>
              </c:strCache>
            </c:strRef>
          </c:tx>
          <c:spPr>
            <a:ln w="28575" cap="rnd">
              <a:solidFill>
                <a:schemeClr val="accent2">
                  <a:lumMod val="60000"/>
                </a:schemeClr>
              </a:solidFill>
              <a:round/>
            </a:ln>
            <a:effectLst/>
          </c:spPr>
          <c:marker>
            <c:symbol val="none"/>
          </c:marker>
          <c:cat>
            <c:strRef>
              <c:f>'Monthly Stats'!$H$1:$L$2</c:f>
              <c:strCache>
                <c:ptCount val="5"/>
                <c:pt idx="0">
                  <c:v>January</c:v>
                </c:pt>
                <c:pt idx="1">
                  <c:v>February</c:v>
                </c:pt>
                <c:pt idx="2">
                  <c:v>March</c:v>
                </c:pt>
                <c:pt idx="3">
                  <c:v>April</c:v>
                </c:pt>
                <c:pt idx="4">
                  <c:v>May</c:v>
                </c:pt>
              </c:strCache>
            </c:strRef>
          </c:cat>
          <c:val>
            <c:numRef>
              <c:f>'Monthly Stats'!$H$10:$L$10</c:f>
              <c:numCache>
                <c:formatCode>General</c:formatCode>
                <c:ptCount val="5"/>
                <c:pt idx="0">
                  <c:v>1</c:v>
                </c:pt>
                <c:pt idx="1">
                  <c:v>1</c:v>
                </c:pt>
                <c:pt idx="2">
                  <c:v>5</c:v>
                </c:pt>
                <c:pt idx="3">
                  <c:v>2</c:v>
                </c:pt>
                <c:pt idx="4">
                  <c:v>2</c:v>
                </c:pt>
              </c:numCache>
            </c:numRef>
          </c:val>
          <c:smooth val="0"/>
          <c:extLst>
            <c:ext xmlns:c16="http://schemas.microsoft.com/office/drawing/2014/chart" uri="{C3380CC4-5D6E-409C-BE32-E72D297353CC}">
              <c16:uniqueId val="{00000007-4467-4CD2-AAC6-E7D3E4508028}"/>
            </c:ext>
          </c:extLst>
        </c:ser>
        <c:ser>
          <c:idx val="8"/>
          <c:order val="8"/>
          <c:tx>
            <c:strRef>
              <c:f>'Monthly Stats'!$A$11</c:f>
              <c:strCache>
                <c:ptCount val="1"/>
                <c:pt idx="0">
                  <c:v>Storm Event (Emergencies)</c:v>
                </c:pt>
              </c:strCache>
            </c:strRef>
          </c:tx>
          <c:spPr>
            <a:ln w="28575" cap="rnd">
              <a:solidFill>
                <a:schemeClr val="accent3">
                  <a:lumMod val="60000"/>
                </a:schemeClr>
              </a:solidFill>
              <a:round/>
            </a:ln>
            <a:effectLst/>
          </c:spPr>
          <c:marker>
            <c:symbol val="none"/>
          </c:marker>
          <c:cat>
            <c:strRef>
              <c:f>'Monthly Stats'!$H$1:$L$2</c:f>
              <c:strCache>
                <c:ptCount val="5"/>
                <c:pt idx="0">
                  <c:v>January</c:v>
                </c:pt>
                <c:pt idx="1">
                  <c:v>February</c:v>
                </c:pt>
                <c:pt idx="2">
                  <c:v>March</c:v>
                </c:pt>
                <c:pt idx="3">
                  <c:v>April</c:v>
                </c:pt>
                <c:pt idx="4">
                  <c:v>May</c:v>
                </c:pt>
              </c:strCache>
            </c:strRef>
          </c:cat>
          <c:val>
            <c:numRef>
              <c:f>'Monthly Stats'!$H$11:$L$11</c:f>
              <c:numCache>
                <c:formatCode>General</c:formatCode>
                <c:ptCount val="5"/>
                <c:pt idx="0">
                  <c:v>15</c:v>
                </c:pt>
                <c:pt idx="1">
                  <c:v>0</c:v>
                </c:pt>
                <c:pt idx="2">
                  <c:v>0</c:v>
                </c:pt>
                <c:pt idx="3">
                  <c:v>0</c:v>
                </c:pt>
                <c:pt idx="4">
                  <c:v>0</c:v>
                </c:pt>
              </c:numCache>
            </c:numRef>
          </c:val>
          <c:smooth val="0"/>
          <c:extLst>
            <c:ext xmlns:c16="http://schemas.microsoft.com/office/drawing/2014/chart" uri="{C3380CC4-5D6E-409C-BE32-E72D297353CC}">
              <c16:uniqueId val="{00000008-4467-4CD2-AAC6-E7D3E4508028}"/>
            </c:ext>
          </c:extLst>
        </c:ser>
        <c:dLbls>
          <c:showLegendKey val="0"/>
          <c:showVal val="0"/>
          <c:showCatName val="0"/>
          <c:showSerName val="0"/>
          <c:showPercent val="0"/>
          <c:showBubbleSize val="0"/>
        </c:dLbls>
        <c:smooth val="0"/>
        <c:axId val="752048872"/>
        <c:axId val="752044296"/>
      </c:lineChart>
      <c:catAx>
        <c:axId val="752048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bg1">
                    <a:lumMod val="95000"/>
                  </a:schemeClr>
                </a:solidFill>
                <a:latin typeface="+mn-lt"/>
                <a:ea typeface="+mn-ea"/>
                <a:cs typeface="+mn-cs"/>
              </a:defRPr>
            </a:pPr>
            <a:endParaRPr lang="en-US"/>
          </a:p>
        </c:txPr>
        <c:crossAx val="752044296"/>
        <c:crosses val="autoZero"/>
        <c:auto val="1"/>
        <c:lblAlgn val="ctr"/>
        <c:lblOffset val="100"/>
        <c:noMultiLvlLbl val="0"/>
      </c:catAx>
      <c:valAx>
        <c:axId val="752044296"/>
        <c:scaling>
          <c:orientation val="minMax"/>
          <c:max val="25"/>
        </c:scaling>
        <c:delete val="0"/>
        <c:axPos val="l"/>
        <c:majorGridlines>
          <c:spPr>
            <a:ln w="9525" cap="flat" cmpd="sng" algn="ctr">
              <a:solidFill>
                <a:schemeClr val="bg1">
                  <a:alpha val="12000"/>
                </a:schemeClr>
              </a:solidFill>
              <a:round/>
            </a:ln>
            <a:effectLst/>
          </c:spPr>
        </c:majorGridlines>
        <c:numFmt formatCode="General" sourceLinked="1"/>
        <c:majorTickMark val="none"/>
        <c:minorTickMark val="none"/>
        <c:tickLblPos val="nextTo"/>
        <c:spPr>
          <a:noFill/>
          <a:ln>
            <a:solidFill>
              <a:schemeClr val="bg1"/>
            </a:solidFill>
          </a:ln>
          <a:effectLst/>
        </c:spPr>
        <c:txPr>
          <a:bodyPr rot="-60000000" spcFirstLastPara="1" vertOverflow="ellipsis" vert="horz" wrap="square" anchor="ctr" anchorCtr="1"/>
          <a:lstStyle/>
          <a:p>
            <a:pPr>
              <a:defRPr sz="900" b="0" i="0" u="none" strike="noStrike" kern="1200" baseline="0">
                <a:solidFill>
                  <a:schemeClr val="bg1">
                    <a:lumMod val="95000"/>
                  </a:schemeClr>
                </a:solidFill>
                <a:latin typeface="+mn-lt"/>
                <a:ea typeface="+mn-ea"/>
                <a:cs typeface="+mn-cs"/>
              </a:defRPr>
            </a:pPr>
            <a:endParaRPr lang="en-US"/>
          </a:p>
        </c:txPr>
        <c:crossAx val="752048872"/>
        <c:crosses val="autoZero"/>
        <c:crossBetween val="between"/>
        <c:majorUnit val="5"/>
      </c:valAx>
      <c:spPr>
        <a:noFill/>
        <a:ln>
          <a:noFill/>
        </a:ln>
        <a:effectLst/>
      </c:spPr>
    </c:plotArea>
    <c:legend>
      <c:legendPos val="b"/>
      <c:layout>
        <c:manualLayout>
          <c:xMode val="edge"/>
          <c:yMode val="edge"/>
          <c:x val="3.8009391581567777E-2"/>
          <c:y val="0.66329138934261234"/>
          <c:w val="0.92195625371778689"/>
          <c:h val="0.2917395348639579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bg1">
                  <a:lumMod val="9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accent1">
        <a:lumMod val="50000"/>
      </a:schemeClr>
    </a:solidFill>
    <a:ln w="9525" cap="flat" cmpd="sng" algn="ctr">
      <a:solidFill>
        <a:schemeClr val="tx1">
          <a:lumMod val="15000"/>
          <a:lumOff val="85000"/>
        </a:schemeClr>
      </a:solidFill>
      <a:round/>
    </a:ln>
    <a:effectLst/>
  </c:spPr>
  <c:txPr>
    <a:bodyPr/>
    <a:lstStyle/>
    <a:p>
      <a:pPr>
        <a:defRPr>
          <a:solidFill>
            <a:schemeClr val="bg1">
              <a:lumMod val="95000"/>
            </a:schemeClr>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2000">
                <a:solidFill>
                  <a:schemeClr val="bg1"/>
                </a:solidFill>
              </a:rPr>
              <a:t>Municipal</a:t>
            </a:r>
            <a:r>
              <a:rPr lang="en-US" sz="2000" baseline="0">
                <a:solidFill>
                  <a:schemeClr val="bg1"/>
                </a:solidFill>
              </a:rPr>
              <a:t> Court </a:t>
            </a:r>
          </a:p>
          <a:p>
            <a:pPr>
              <a:defRPr/>
            </a:pPr>
            <a:r>
              <a:rPr lang="en-US" baseline="0">
                <a:solidFill>
                  <a:schemeClr val="bg1"/>
                </a:solidFill>
              </a:rPr>
              <a:t>2024 Statistics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Sheet1!$B$7</c:f>
              <c:strCache>
                <c:ptCount val="1"/>
                <c:pt idx="0">
                  <c:v>March</c:v>
                </c:pt>
              </c:strCache>
            </c:strRef>
          </c:tx>
          <c:spPr>
            <a:solidFill>
              <a:schemeClr val="accent1"/>
            </a:solidFill>
            <a:ln>
              <a:noFill/>
            </a:ln>
            <a:effectLst/>
          </c:spPr>
          <c:invertIfNegative val="0"/>
          <c:cat>
            <c:strRef>
              <c:f>Sheet1!$C$4:$G$4</c:f>
              <c:strCache>
                <c:ptCount val="5"/>
                <c:pt idx="0">
                  <c:v>Citations</c:v>
                </c:pt>
                <c:pt idx="1">
                  <c:v>Total Fine</c:v>
                </c:pt>
                <c:pt idx="2">
                  <c:v>Net Fine</c:v>
                </c:pt>
                <c:pt idx="3">
                  <c:v>Collections</c:v>
                </c:pt>
                <c:pt idx="4">
                  <c:v>Sent</c:v>
                </c:pt>
              </c:strCache>
            </c:strRef>
          </c:cat>
          <c:val>
            <c:numRef>
              <c:f>Sheet1!$C$7:$G$7</c:f>
              <c:numCache>
                <c:formatCode>_([$$-409]* #,##0_);_([$$-409]* \(#,##0\);_([$$-409]* "-"??_);_(@_)</c:formatCode>
                <c:ptCount val="5"/>
                <c:pt idx="0" formatCode="General">
                  <c:v>18</c:v>
                </c:pt>
                <c:pt idx="1">
                  <c:v>5219.55</c:v>
                </c:pt>
                <c:pt idx="2">
                  <c:v>2334</c:v>
                </c:pt>
                <c:pt idx="3">
                  <c:v>2885.55</c:v>
                </c:pt>
                <c:pt idx="4">
                  <c:v>4096</c:v>
                </c:pt>
              </c:numCache>
            </c:numRef>
          </c:val>
          <c:extLst>
            <c:ext xmlns:c16="http://schemas.microsoft.com/office/drawing/2014/chart" uri="{C3380CC4-5D6E-409C-BE32-E72D297353CC}">
              <c16:uniqueId val="{00000000-0D52-4A13-A9D0-FFBD4D53FF92}"/>
            </c:ext>
          </c:extLst>
        </c:ser>
        <c:ser>
          <c:idx val="1"/>
          <c:order val="1"/>
          <c:tx>
            <c:strRef>
              <c:f>Sheet1!$B$8</c:f>
              <c:strCache>
                <c:ptCount val="1"/>
                <c:pt idx="0">
                  <c:v>April</c:v>
                </c:pt>
              </c:strCache>
            </c:strRef>
          </c:tx>
          <c:spPr>
            <a:solidFill>
              <a:schemeClr val="accent2"/>
            </a:solidFill>
            <a:ln>
              <a:noFill/>
            </a:ln>
            <a:effectLst/>
          </c:spPr>
          <c:invertIfNegative val="0"/>
          <c:cat>
            <c:strRef>
              <c:f>Sheet1!$C$4:$G$4</c:f>
              <c:strCache>
                <c:ptCount val="5"/>
                <c:pt idx="0">
                  <c:v>Citations</c:v>
                </c:pt>
                <c:pt idx="1">
                  <c:v>Total Fine</c:v>
                </c:pt>
                <c:pt idx="2">
                  <c:v>Net Fine</c:v>
                </c:pt>
                <c:pt idx="3">
                  <c:v>Collections</c:v>
                </c:pt>
                <c:pt idx="4">
                  <c:v>Sent</c:v>
                </c:pt>
              </c:strCache>
            </c:strRef>
          </c:cat>
          <c:val>
            <c:numRef>
              <c:f>Sheet1!$C$8:$G$8</c:f>
              <c:numCache>
                <c:formatCode>_([$$-409]* #,##0_);_([$$-409]* \(#,##0\);_([$$-409]* "-"??_);_(@_)</c:formatCode>
                <c:ptCount val="5"/>
                <c:pt idx="0" formatCode="General">
                  <c:v>23</c:v>
                </c:pt>
                <c:pt idx="1">
                  <c:v>8906.6299999999992</c:v>
                </c:pt>
                <c:pt idx="2">
                  <c:v>4992</c:v>
                </c:pt>
                <c:pt idx="3">
                  <c:v>3914.63</c:v>
                </c:pt>
                <c:pt idx="4">
                  <c:v>1617</c:v>
                </c:pt>
              </c:numCache>
            </c:numRef>
          </c:val>
          <c:extLst>
            <c:ext xmlns:c16="http://schemas.microsoft.com/office/drawing/2014/chart" uri="{C3380CC4-5D6E-409C-BE32-E72D297353CC}">
              <c16:uniqueId val="{00000001-0D52-4A13-A9D0-FFBD4D53FF92}"/>
            </c:ext>
          </c:extLst>
        </c:ser>
        <c:ser>
          <c:idx val="2"/>
          <c:order val="2"/>
          <c:tx>
            <c:strRef>
              <c:f>Sheet1!$B$9</c:f>
              <c:strCache>
                <c:ptCount val="1"/>
                <c:pt idx="0">
                  <c:v>May</c:v>
                </c:pt>
              </c:strCache>
            </c:strRef>
          </c:tx>
          <c:spPr>
            <a:solidFill>
              <a:schemeClr val="accent3"/>
            </a:solidFill>
            <a:ln>
              <a:noFill/>
            </a:ln>
            <a:effectLst/>
          </c:spPr>
          <c:invertIfNegative val="0"/>
          <c:cat>
            <c:strRef>
              <c:f>Sheet1!$C$4:$G$4</c:f>
              <c:strCache>
                <c:ptCount val="5"/>
                <c:pt idx="0">
                  <c:v>Citations</c:v>
                </c:pt>
                <c:pt idx="1">
                  <c:v>Total Fine</c:v>
                </c:pt>
                <c:pt idx="2">
                  <c:v>Net Fine</c:v>
                </c:pt>
                <c:pt idx="3">
                  <c:v>Collections</c:v>
                </c:pt>
                <c:pt idx="4">
                  <c:v>Sent</c:v>
                </c:pt>
              </c:strCache>
            </c:strRef>
          </c:cat>
          <c:val>
            <c:numRef>
              <c:f>Sheet1!$C$9:$G$9</c:f>
              <c:numCache>
                <c:formatCode>#,##0.00</c:formatCode>
                <c:ptCount val="5"/>
                <c:pt idx="0" formatCode="General">
                  <c:v>34</c:v>
                </c:pt>
                <c:pt idx="1">
                  <c:v>12320.8</c:v>
                </c:pt>
                <c:pt idx="2" formatCode="_([$$-409]* #,##0_);_([$$-409]* \(#,##0\);_([$$-409]* &quot;-&quot;??_);_(@_)">
                  <c:v>5776</c:v>
                </c:pt>
                <c:pt idx="3" formatCode="_([$$-409]* #,##0_);_([$$-409]* \(#,##0\);_([$$-409]* &quot;-&quot;??_);_(@_)">
                  <c:v>6544.8</c:v>
                </c:pt>
                <c:pt idx="4" formatCode="_([$$-409]* #,##0_);_([$$-409]* \(#,##0\);_([$$-409]* &quot;-&quot;??_);_(@_)">
                  <c:v>5565</c:v>
                </c:pt>
              </c:numCache>
            </c:numRef>
          </c:val>
          <c:extLst>
            <c:ext xmlns:c16="http://schemas.microsoft.com/office/drawing/2014/chart" uri="{C3380CC4-5D6E-409C-BE32-E72D297353CC}">
              <c16:uniqueId val="{00000002-0D52-4A13-A9D0-FFBD4D53FF92}"/>
            </c:ext>
          </c:extLst>
        </c:ser>
        <c:dLbls>
          <c:showLegendKey val="0"/>
          <c:showVal val="0"/>
          <c:showCatName val="0"/>
          <c:showSerName val="0"/>
          <c:showPercent val="0"/>
          <c:showBubbleSize val="0"/>
        </c:dLbls>
        <c:gapWidth val="182"/>
        <c:axId val="596869832"/>
        <c:axId val="596870536"/>
      </c:barChart>
      <c:catAx>
        <c:axId val="596869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6870536"/>
        <c:crosses val="autoZero"/>
        <c:auto val="1"/>
        <c:lblAlgn val="ctr"/>
        <c:lblOffset val="100"/>
        <c:noMultiLvlLbl val="0"/>
      </c:catAx>
      <c:valAx>
        <c:axId val="596870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68698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accent1">
        <a:lumMod val="40000"/>
        <a:lumOff val="6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2">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22">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1736</Words>
  <Characters>8682</Characters>
  <Application>Microsoft Office Word</Application>
  <DocSecurity>0</DocSecurity>
  <Lines>180</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HANKS Adam</dc:creator>
  <cp:keywords/>
  <dc:description/>
  <cp:lastModifiedBy>HANKS Adam</cp:lastModifiedBy>
  <cp:revision>2</cp:revision>
  <cp:lastPrinted>2024-04-09T23:30:00Z</cp:lastPrinted>
  <dcterms:created xsi:type="dcterms:W3CDTF">2024-06-11T23:04:00Z</dcterms:created>
  <dcterms:modified xsi:type="dcterms:W3CDTF">2024-06-11T23:04:00Z</dcterms:modified>
</cp:coreProperties>
</file>